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794614" w:rsidRPr="00794614" w:rsidTr="00794614">
        <w:tc>
          <w:tcPr>
            <w:tcW w:w="1850" w:type="pct"/>
            <w:gridSpan w:val="5"/>
            <w:vAlign w:val="center"/>
            <w:hideMark/>
          </w:tcPr>
          <w:p w:rsidR="00794614" w:rsidRPr="00794614" w:rsidRDefault="00794614" w:rsidP="00794614">
            <w:pPr>
              <w:spacing w:after="24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УТВЕРЖДАЮ </w:t>
            </w:r>
            <w:r w:rsidRPr="00794614">
              <w:rPr>
                <w:rFonts w:ascii="Tahoma" w:eastAsia="Times New Roman" w:hAnsi="Tahoma" w:cs="Tahoma"/>
                <w:sz w:val="21"/>
                <w:szCs w:val="21"/>
                <w:lang w:eastAsia="ru-RU"/>
              </w:rPr>
              <w:br/>
            </w:r>
            <w:r w:rsidRPr="00794614">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r>
      <w:tr w:rsidR="00794614" w:rsidRPr="00794614" w:rsidTr="00794614">
        <w:tc>
          <w:tcPr>
            <w:tcW w:w="65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Заместитель руководителя</w:t>
            </w:r>
          </w:p>
        </w:tc>
        <w:tc>
          <w:tcPr>
            <w:tcW w:w="5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p>
        </w:tc>
        <w:tc>
          <w:tcPr>
            <w:tcW w:w="5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Сорокина Е. В. </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r>
      <w:tr w:rsidR="00794614" w:rsidRPr="00794614" w:rsidTr="00794614">
        <w:tc>
          <w:tcPr>
            <w:tcW w:w="65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(должность) </w:t>
            </w:r>
          </w:p>
        </w:tc>
        <w:tc>
          <w:tcPr>
            <w:tcW w:w="5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w:t>
            </w:r>
          </w:p>
        </w:tc>
        <w:tc>
          <w:tcPr>
            <w:tcW w:w="50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(подпись) </w:t>
            </w:r>
          </w:p>
        </w:tc>
        <w:tc>
          <w:tcPr>
            <w:tcW w:w="5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60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(расшифровка подписи) </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r>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r>
    </w:tbl>
    <w:p w:rsidR="00794614" w:rsidRPr="00794614" w:rsidRDefault="00794614" w:rsidP="0079461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99"/>
        <w:gridCol w:w="471"/>
        <w:gridCol w:w="126"/>
        <w:gridCol w:w="417"/>
        <w:gridCol w:w="126"/>
        <w:gridCol w:w="417"/>
        <w:gridCol w:w="230"/>
        <w:gridCol w:w="1584"/>
      </w:tblGrid>
      <w:tr w:rsidR="00794614" w:rsidRPr="00794614" w:rsidTr="00794614">
        <w:tc>
          <w:tcPr>
            <w:tcW w:w="3850" w:type="pct"/>
            <w:vMerge w:val="restar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«17» </w:t>
            </w:r>
          </w:p>
        </w:tc>
        <w:tc>
          <w:tcPr>
            <w:tcW w:w="50" w:type="pc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10</w:t>
            </w:r>
          </w:p>
        </w:tc>
        <w:tc>
          <w:tcPr>
            <w:tcW w:w="50" w:type="pc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794614" w:rsidRPr="00794614" w:rsidRDefault="00794614" w:rsidP="00794614">
            <w:pPr>
              <w:spacing w:after="0" w:line="240" w:lineRule="auto"/>
              <w:jc w:val="right"/>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18</w:t>
            </w:r>
          </w:p>
        </w:tc>
        <w:tc>
          <w:tcPr>
            <w:tcW w:w="0" w:type="auto"/>
            <w:vAlign w:val="center"/>
            <w:hideMark/>
          </w:tcPr>
          <w:p w:rsidR="00794614" w:rsidRPr="00794614" w:rsidRDefault="00AA1DE0" w:rsidP="00794614">
            <w:pPr>
              <w:spacing w:after="0" w:line="240" w:lineRule="auto"/>
              <w:rPr>
                <w:rFonts w:ascii="Tahoma" w:eastAsia="Times New Roman" w:hAnsi="Tahoma" w:cs="Tahoma"/>
                <w:sz w:val="21"/>
                <w:szCs w:val="21"/>
                <w:lang w:eastAsia="ru-RU"/>
              </w:rPr>
            </w:pPr>
            <w:r>
              <w:rPr>
                <w:rFonts w:ascii="Tahoma" w:eastAsia="Times New Roman" w:hAnsi="Tahoma" w:cs="Tahoma"/>
                <w:sz w:val="21"/>
                <w:szCs w:val="21"/>
                <w:lang w:eastAsia="ru-RU"/>
              </w:rPr>
              <w:t xml:space="preserve"> </w:t>
            </w:r>
            <w:r w:rsidR="00794614" w:rsidRPr="00794614">
              <w:rPr>
                <w:rFonts w:ascii="Tahoma" w:eastAsia="Times New Roman" w:hAnsi="Tahoma" w:cs="Tahoma"/>
                <w:sz w:val="21"/>
                <w:szCs w:val="21"/>
                <w:lang w:eastAsia="ru-RU"/>
              </w:rPr>
              <w:t xml:space="preserve">г. </w:t>
            </w:r>
          </w:p>
        </w:tc>
      </w:tr>
      <w:tr w:rsidR="00794614" w:rsidRPr="00794614" w:rsidTr="00794614">
        <w:tc>
          <w:tcPr>
            <w:tcW w:w="0" w:type="auto"/>
            <w:vMerge/>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r>
      <w:tr w:rsidR="00794614" w:rsidRPr="00794614" w:rsidTr="00794614">
        <w:tc>
          <w:tcPr>
            <w:tcW w:w="0" w:type="auto"/>
            <w:vMerge/>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r>
    </w:tbl>
    <w:p w:rsidR="00794614" w:rsidRPr="00794614" w:rsidRDefault="00794614" w:rsidP="0079461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794614" w:rsidRPr="00794614" w:rsidTr="00794614">
        <w:tc>
          <w:tcPr>
            <w:tcW w:w="0" w:type="auto"/>
            <w:vAlign w:val="center"/>
            <w:hideMark/>
          </w:tcPr>
          <w:p w:rsidR="00794614" w:rsidRPr="00794614" w:rsidRDefault="00794614" w:rsidP="00794614">
            <w:pPr>
              <w:spacing w:before="100" w:beforeAutospacing="1" w:after="100" w:afterAutospacing="1"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ПЛАН-ГРАФИК </w:t>
            </w:r>
            <w:r w:rsidRPr="00794614">
              <w:rPr>
                <w:rFonts w:ascii="Tahoma" w:eastAsia="Times New Roman" w:hAnsi="Tahoma" w:cs="Tahoma"/>
                <w:sz w:val="21"/>
                <w:szCs w:val="21"/>
                <w:lang w:eastAsia="ru-RU"/>
              </w:rPr>
              <w:br/>
            </w:r>
            <w:r w:rsidRPr="00794614">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794614">
              <w:rPr>
                <w:rFonts w:ascii="Tahoma" w:eastAsia="Times New Roman" w:hAnsi="Tahoma" w:cs="Tahoma"/>
                <w:sz w:val="21"/>
                <w:szCs w:val="21"/>
                <w:lang w:eastAsia="ru-RU"/>
              </w:rPr>
              <w:br/>
            </w:r>
            <w:r w:rsidRPr="00794614">
              <w:rPr>
                <w:rFonts w:ascii="Tahoma" w:eastAsia="Times New Roman" w:hAnsi="Tahoma" w:cs="Tahoma"/>
                <w:sz w:val="21"/>
                <w:szCs w:val="21"/>
                <w:lang w:eastAsia="ru-RU"/>
              </w:rPr>
              <w:br/>
              <w:t xml:space="preserve">на 20 </w:t>
            </w:r>
            <w:r w:rsidRPr="00794614">
              <w:rPr>
                <w:rFonts w:ascii="Tahoma" w:eastAsia="Times New Roman" w:hAnsi="Tahoma" w:cs="Tahoma"/>
                <w:sz w:val="21"/>
                <w:szCs w:val="21"/>
                <w:u w:val="single"/>
                <w:lang w:eastAsia="ru-RU"/>
              </w:rPr>
              <w:t>18</w:t>
            </w:r>
            <w:r w:rsidRPr="00794614">
              <w:rPr>
                <w:rFonts w:ascii="Tahoma" w:eastAsia="Times New Roman" w:hAnsi="Tahoma" w:cs="Tahoma"/>
                <w:sz w:val="21"/>
                <w:szCs w:val="21"/>
                <w:lang w:eastAsia="ru-RU"/>
              </w:rPr>
              <w:t xml:space="preserve"> год </w:t>
            </w:r>
          </w:p>
        </w:tc>
      </w:tr>
    </w:tbl>
    <w:p w:rsidR="00794614" w:rsidRPr="00794614" w:rsidRDefault="00794614" w:rsidP="0079461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201"/>
        <w:gridCol w:w="5050"/>
        <w:gridCol w:w="1172"/>
        <w:gridCol w:w="1147"/>
      </w:tblGrid>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Коды </w:t>
            </w:r>
          </w:p>
        </w:tc>
      </w:tr>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Дата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17.10.2018</w:t>
            </w:r>
          </w:p>
        </w:tc>
      </w:tr>
      <w:tr w:rsidR="00794614" w:rsidRPr="00794614" w:rsidTr="00794614">
        <w:tc>
          <w:tcPr>
            <w:tcW w:w="0" w:type="auto"/>
            <w:vMerge w:val="restar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по ОКПО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24357385 </w:t>
            </w:r>
          </w:p>
        </w:tc>
      </w:tr>
      <w:tr w:rsidR="00794614" w:rsidRPr="00794614" w:rsidTr="00794614">
        <w:tc>
          <w:tcPr>
            <w:tcW w:w="0" w:type="auto"/>
            <w:vMerge/>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Merge/>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ИНН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2128700000</w:t>
            </w:r>
          </w:p>
        </w:tc>
      </w:tr>
      <w:tr w:rsidR="00794614" w:rsidRPr="00794614" w:rsidTr="00794614">
        <w:tc>
          <w:tcPr>
            <w:tcW w:w="0" w:type="auto"/>
            <w:vMerge/>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Merge/>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КПП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213001001</w:t>
            </w:r>
          </w:p>
        </w:tc>
      </w:tr>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по ОКОПФ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75104</w:t>
            </w:r>
          </w:p>
        </w:tc>
      </w:tr>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Форма собственности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Федеральная собственность</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по ОКФС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12</w:t>
            </w:r>
          </w:p>
        </w:tc>
      </w:tr>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Российская Федерация</w:t>
            </w:r>
          </w:p>
        </w:tc>
        <w:tc>
          <w:tcPr>
            <w:tcW w:w="0" w:type="auto"/>
            <w:vMerge w:val="restar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по ОКТМО </w:t>
            </w:r>
          </w:p>
        </w:tc>
        <w:tc>
          <w:tcPr>
            <w:tcW w:w="0" w:type="auto"/>
            <w:vMerge w:val="restar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97701000</w:t>
            </w:r>
          </w:p>
        </w:tc>
      </w:tr>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Российская Федерация, 428018, Чувашская Республика - Чувашия, Чебоксары г, УЛ НИЖЕГОРОДСКАЯ, 8 , 7-8352-302700 , u21@r21.nalog.ru</w:t>
            </w:r>
          </w:p>
        </w:tc>
        <w:tc>
          <w:tcPr>
            <w:tcW w:w="0" w:type="auto"/>
            <w:vMerge/>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Merge/>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r>
      <w:tr w:rsidR="00794614" w:rsidRPr="00794614" w:rsidTr="00794614">
        <w:tc>
          <w:tcPr>
            <w:tcW w:w="0" w:type="auto"/>
            <w:vMerge w:val="restart"/>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Вид документа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измененный (20)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r>
      <w:tr w:rsidR="00794614" w:rsidRPr="00794614" w:rsidTr="00794614">
        <w:tc>
          <w:tcPr>
            <w:tcW w:w="0" w:type="auto"/>
            <w:vMerge/>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дата изменения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17.10.2018</w:t>
            </w:r>
          </w:p>
        </w:tc>
      </w:tr>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Единица измерения: рубль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по ОКЕИ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383 </w:t>
            </w:r>
          </w:p>
        </w:tc>
      </w:tr>
      <w:tr w:rsidR="00794614" w:rsidRPr="00794614" w:rsidTr="00794614">
        <w:tc>
          <w:tcPr>
            <w:tcW w:w="0" w:type="auto"/>
            <w:gridSpan w:val="2"/>
            <w:vAlign w:val="center"/>
            <w:hideMark/>
          </w:tcPr>
          <w:p w:rsidR="00794614" w:rsidRPr="00794614" w:rsidRDefault="00794614" w:rsidP="00794614">
            <w:pPr>
              <w:spacing w:after="0" w:line="240" w:lineRule="auto"/>
              <w:jc w:val="right"/>
              <w:rPr>
                <w:rFonts w:ascii="Tahoma" w:eastAsia="Times New Roman" w:hAnsi="Tahoma" w:cs="Tahoma"/>
                <w:sz w:val="21"/>
                <w:szCs w:val="21"/>
                <w:lang w:eastAsia="ru-RU"/>
              </w:rPr>
            </w:pPr>
            <w:r w:rsidRPr="00794614">
              <w:rPr>
                <w:rFonts w:ascii="Tahoma" w:eastAsia="Times New Roman" w:hAnsi="Tahoma" w:cs="Tahoma"/>
                <w:sz w:val="21"/>
                <w:szCs w:val="21"/>
                <w:lang w:eastAsia="ru-RU"/>
              </w:rPr>
              <w:t>Совокупный годовой объем закупок</w:t>
            </w:r>
            <w:r w:rsidRPr="00794614">
              <w:rPr>
                <w:rFonts w:ascii="Tahoma" w:eastAsia="Times New Roman" w:hAnsi="Tahoma" w:cs="Tahoma"/>
                <w:i/>
                <w:iCs/>
                <w:sz w:val="21"/>
                <w:szCs w:val="21"/>
                <w:lang w:eastAsia="ru-RU"/>
              </w:rPr>
              <w:t>(справочно)</w:t>
            </w:r>
            <w:r w:rsidRPr="00794614">
              <w:rPr>
                <w:rFonts w:ascii="Tahoma" w:eastAsia="Times New Roman" w:hAnsi="Tahoma" w:cs="Tahoma"/>
                <w:sz w:val="21"/>
                <w:szCs w:val="21"/>
                <w:lang w:eastAsia="ru-RU"/>
              </w:rPr>
              <w:t xml:space="preserve">, рублей </w:t>
            </w:r>
          </w:p>
        </w:tc>
        <w:tc>
          <w:tcPr>
            <w:tcW w:w="0" w:type="auto"/>
            <w:gridSpan w:val="2"/>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25070353.19</w:t>
            </w:r>
          </w:p>
        </w:tc>
      </w:tr>
    </w:tbl>
    <w:p w:rsidR="00794614" w:rsidRPr="00794614" w:rsidRDefault="00794614" w:rsidP="00794614">
      <w:pPr>
        <w:spacing w:after="240" w:line="240" w:lineRule="auto"/>
        <w:rPr>
          <w:rFonts w:ascii="Tahoma" w:eastAsia="Times New Roman" w:hAnsi="Tahoma" w:cs="Tahoma"/>
          <w:sz w:val="21"/>
          <w:szCs w:val="21"/>
          <w:lang w:eastAsia="ru-RU"/>
        </w:rPr>
      </w:pPr>
    </w:p>
    <w:tbl>
      <w:tblPr>
        <w:tblW w:w="5608"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8"/>
        <w:gridCol w:w="572"/>
        <w:gridCol w:w="556"/>
        <w:gridCol w:w="1560"/>
        <w:gridCol w:w="527"/>
        <w:gridCol w:w="347"/>
        <w:gridCol w:w="363"/>
        <w:gridCol w:w="415"/>
        <w:gridCol w:w="252"/>
        <w:gridCol w:w="239"/>
        <w:gridCol w:w="458"/>
        <w:gridCol w:w="536"/>
        <w:gridCol w:w="193"/>
        <w:gridCol w:w="213"/>
        <w:gridCol w:w="415"/>
        <w:gridCol w:w="252"/>
        <w:gridCol w:w="239"/>
        <w:gridCol w:w="461"/>
        <w:gridCol w:w="922"/>
        <w:gridCol w:w="262"/>
        <w:gridCol w:w="399"/>
        <w:gridCol w:w="500"/>
        <w:gridCol w:w="396"/>
        <w:gridCol w:w="448"/>
        <w:gridCol w:w="527"/>
        <w:gridCol w:w="549"/>
        <w:gridCol w:w="736"/>
        <w:gridCol w:w="559"/>
        <w:gridCol w:w="500"/>
        <w:gridCol w:w="854"/>
        <w:gridCol w:w="801"/>
        <w:gridCol w:w="576"/>
        <w:gridCol w:w="438"/>
      </w:tblGrid>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 п/п </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Идентификационный код </w:t>
            </w:r>
            <w:r w:rsidRPr="00794614">
              <w:rPr>
                <w:rFonts w:ascii="Tahoma" w:eastAsia="Times New Roman" w:hAnsi="Tahoma" w:cs="Tahoma"/>
                <w:b/>
                <w:bCs/>
                <w:sz w:val="12"/>
                <w:szCs w:val="12"/>
                <w:lang w:eastAsia="ru-RU"/>
              </w:rPr>
              <w:lastRenderedPageBreak/>
              <w:t xml:space="preserve">закупки </w:t>
            </w:r>
          </w:p>
        </w:tc>
        <w:tc>
          <w:tcPr>
            <w:tcW w:w="647" w:type="pct"/>
            <w:gridSpan w:val="2"/>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Объект закупки </w:t>
            </w:r>
          </w:p>
        </w:tc>
        <w:tc>
          <w:tcPr>
            <w:tcW w:w="161"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Начальная (максимальна</w:t>
            </w:r>
            <w:r w:rsidRPr="00794614">
              <w:rPr>
                <w:rFonts w:ascii="Tahoma" w:eastAsia="Times New Roman" w:hAnsi="Tahoma" w:cs="Tahoma"/>
                <w:b/>
                <w:bCs/>
                <w:sz w:val="12"/>
                <w:szCs w:val="12"/>
                <w:lang w:eastAsia="ru-RU"/>
              </w:rPr>
              <w:lastRenderedPageBreak/>
              <w:t xml:space="preserve">я) цена контракта, цена контракта, заключаемого с единственным поставщиком (подрядчиком, исполнителем) </w:t>
            </w:r>
          </w:p>
        </w:tc>
        <w:tc>
          <w:tcPr>
            <w:tcW w:w="106"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Размер аванса, </w:t>
            </w:r>
            <w:r w:rsidRPr="00794614">
              <w:rPr>
                <w:rFonts w:ascii="Tahoma" w:eastAsia="Times New Roman" w:hAnsi="Tahoma" w:cs="Tahoma"/>
                <w:b/>
                <w:bCs/>
                <w:sz w:val="12"/>
                <w:szCs w:val="12"/>
                <w:lang w:eastAsia="ru-RU"/>
              </w:rPr>
              <w:lastRenderedPageBreak/>
              <w:t xml:space="preserve">процентов </w:t>
            </w:r>
          </w:p>
        </w:tc>
        <w:tc>
          <w:tcPr>
            <w:tcW w:w="527" w:type="pct"/>
            <w:gridSpan w:val="5"/>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Планируемые платежи </w:t>
            </w:r>
          </w:p>
        </w:tc>
        <w:tc>
          <w:tcPr>
            <w:tcW w:w="223" w:type="pct"/>
            <w:gridSpan w:val="2"/>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Единица измерения </w:t>
            </w:r>
          </w:p>
        </w:tc>
        <w:tc>
          <w:tcPr>
            <w:tcW w:w="482" w:type="pct"/>
            <w:gridSpan w:val="5"/>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Количество (объем) закупаемых товаров, работ, услуг </w:t>
            </w:r>
          </w:p>
        </w:tc>
        <w:tc>
          <w:tcPr>
            <w:tcW w:w="282"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Планируемый срок (периодичность) поставки </w:t>
            </w:r>
            <w:r w:rsidRPr="00794614">
              <w:rPr>
                <w:rFonts w:ascii="Tahoma" w:eastAsia="Times New Roman" w:hAnsi="Tahoma" w:cs="Tahoma"/>
                <w:b/>
                <w:bCs/>
                <w:sz w:val="12"/>
                <w:szCs w:val="12"/>
                <w:lang w:eastAsia="ru-RU"/>
              </w:rPr>
              <w:lastRenderedPageBreak/>
              <w:t xml:space="preserve">товаров, выполнения работ, оказания услуг </w:t>
            </w:r>
          </w:p>
        </w:tc>
        <w:tc>
          <w:tcPr>
            <w:tcW w:w="202" w:type="pct"/>
            <w:gridSpan w:val="2"/>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Размер обеспечения </w:t>
            </w:r>
          </w:p>
        </w:tc>
        <w:tc>
          <w:tcPr>
            <w:tcW w:w="273" w:type="pct"/>
            <w:gridSpan w:val="2"/>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Планируемый срок, (месяц, год) </w:t>
            </w:r>
          </w:p>
        </w:tc>
        <w:tc>
          <w:tcPr>
            <w:tcW w:w="137"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Способ определени</w:t>
            </w:r>
            <w:r w:rsidRPr="00794614">
              <w:rPr>
                <w:rFonts w:ascii="Tahoma" w:eastAsia="Times New Roman" w:hAnsi="Tahoma" w:cs="Tahoma"/>
                <w:b/>
                <w:bCs/>
                <w:sz w:val="12"/>
                <w:szCs w:val="12"/>
                <w:lang w:eastAsia="ru-RU"/>
              </w:rPr>
              <w:lastRenderedPageBreak/>
              <w:t xml:space="preserve">я поставщика (подрядчика, исполнителя) </w:t>
            </w:r>
          </w:p>
        </w:tc>
        <w:tc>
          <w:tcPr>
            <w:tcW w:w="161"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Преимущества, предоставля</w:t>
            </w:r>
            <w:r w:rsidRPr="00794614">
              <w:rPr>
                <w:rFonts w:ascii="Tahoma" w:eastAsia="Times New Roman" w:hAnsi="Tahoma" w:cs="Tahoma"/>
                <w:b/>
                <w:bCs/>
                <w:sz w:val="12"/>
                <w:szCs w:val="12"/>
                <w:lang w:eastAsia="ru-RU"/>
              </w:rPr>
              <w:softHyphen/>
            </w:r>
            <w:r w:rsidRPr="00794614">
              <w:rPr>
                <w:rFonts w:ascii="Tahoma" w:eastAsia="Times New Roman" w:hAnsi="Tahoma" w:cs="Tahoma"/>
                <w:b/>
                <w:bCs/>
                <w:sz w:val="12"/>
                <w:szCs w:val="12"/>
                <w:lang w:eastAsia="ru-RU"/>
              </w:rPr>
              <w:lastRenderedPageBreak/>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794614">
              <w:rPr>
                <w:rFonts w:ascii="Tahoma" w:eastAsia="Times New Roman" w:hAnsi="Tahoma" w:cs="Tahoma"/>
                <w:b/>
                <w:bCs/>
                <w:sz w:val="12"/>
                <w:szCs w:val="12"/>
                <w:lang w:eastAsia="ru-RU"/>
              </w:rPr>
              <w:softHyphen/>
              <w:t xml:space="preserve">венных и муниципальных нужд" ("да" или "нет") </w:t>
            </w:r>
          </w:p>
        </w:tc>
        <w:tc>
          <w:tcPr>
            <w:tcW w:w="168"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Осуществление закупки у </w:t>
            </w:r>
            <w:r w:rsidRPr="00794614">
              <w:rPr>
                <w:rFonts w:ascii="Tahoma" w:eastAsia="Times New Roman" w:hAnsi="Tahoma" w:cs="Tahoma"/>
                <w:b/>
                <w:bCs/>
                <w:sz w:val="12"/>
                <w:szCs w:val="12"/>
                <w:lang w:eastAsia="ru-RU"/>
              </w:rPr>
              <w:lastRenderedPageBreak/>
              <w:t>субъектов малого предпринима</w:t>
            </w:r>
            <w:r w:rsidRPr="00794614">
              <w:rPr>
                <w:rFonts w:ascii="Tahoma" w:eastAsia="Times New Roman" w:hAnsi="Tahoma" w:cs="Tahoma"/>
                <w:b/>
                <w:bCs/>
                <w:sz w:val="12"/>
                <w:szCs w:val="12"/>
                <w:lang w:eastAsia="ru-RU"/>
              </w:rPr>
              <w:softHyphen/>
              <w:t>тельства и социально ориентирова</w:t>
            </w:r>
            <w:r w:rsidRPr="00794614">
              <w:rPr>
                <w:rFonts w:ascii="Tahoma" w:eastAsia="Times New Roman" w:hAnsi="Tahoma" w:cs="Tahoma"/>
                <w:b/>
                <w:bCs/>
                <w:sz w:val="12"/>
                <w:szCs w:val="12"/>
                <w:lang w:eastAsia="ru-RU"/>
              </w:rPr>
              <w:softHyphen/>
              <w:t xml:space="preserve">нных некоммерческих организаций ("да" или "нет") </w:t>
            </w:r>
          </w:p>
        </w:tc>
        <w:tc>
          <w:tcPr>
            <w:tcW w:w="225"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Применение национального </w:t>
            </w:r>
            <w:r w:rsidRPr="00794614">
              <w:rPr>
                <w:rFonts w:ascii="Tahoma" w:eastAsia="Times New Roman" w:hAnsi="Tahoma" w:cs="Tahoma"/>
                <w:b/>
                <w:bCs/>
                <w:sz w:val="12"/>
                <w:szCs w:val="12"/>
                <w:lang w:eastAsia="ru-RU"/>
              </w:rPr>
              <w:lastRenderedPageBreak/>
              <w:t xml:space="preserve">режима при осуществлении закупок </w:t>
            </w:r>
          </w:p>
        </w:tc>
        <w:tc>
          <w:tcPr>
            <w:tcW w:w="171"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Дополнительные требова</w:t>
            </w:r>
            <w:r w:rsidRPr="00794614">
              <w:rPr>
                <w:rFonts w:ascii="Tahoma" w:eastAsia="Times New Roman" w:hAnsi="Tahoma" w:cs="Tahoma"/>
                <w:b/>
                <w:bCs/>
                <w:sz w:val="12"/>
                <w:szCs w:val="12"/>
                <w:lang w:eastAsia="ru-RU"/>
              </w:rPr>
              <w:lastRenderedPageBreak/>
              <w:t xml:space="preserve">ния к участникам закупки отдельных видов товаров, работ, услуг </w:t>
            </w:r>
          </w:p>
        </w:tc>
        <w:tc>
          <w:tcPr>
            <w:tcW w:w="153"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Сведения о проведении </w:t>
            </w:r>
            <w:r w:rsidRPr="00794614">
              <w:rPr>
                <w:rFonts w:ascii="Tahoma" w:eastAsia="Times New Roman" w:hAnsi="Tahoma" w:cs="Tahoma"/>
                <w:b/>
                <w:bCs/>
                <w:sz w:val="12"/>
                <w:szCs w:val="12"/>
                <w:lang w:eastAsia="ru-RU"/>
              </w:rPr>
              <w:lastRenderedPageBreak/>
              <w:t xml:space="preserve">обязательного общественного обсуждения закупки </w:t>
            </w:r>
          </w:p>
        </w:tc>
        <w:tc>
          <w:tcPr>
            <w:tcW w:w="261"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Информация о банковском сопровожде</w:t>
            </w:r>
            <w:r w:rsidRPr="00794614">
              <w:rPr>
                <w:rFonts w:ascii="Tahoma" w:eastAsia="Times New Roman" w:hAnsi="Tahoma" w:cs="Tahoma"/>
                <w:b/>
                <w:bCs/>
                <w:sz w:val="12"/>
                <w:szCs w:val="12"/>
                <w:lang w:eastAsia="ru-RU"/>
              </w:rPr>
              <w:lastRenderedPageBreak/>
              <w:t xml:space="preserve">нии контрактов/казначейском сопровождении контрактов </w:t>
            </w:r>
          </w:p>
        </w:tc>
        <w:tc>
          <w:tcPr>
            <w:tcW w:w="245"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Обоснование внесения изменений </w:t>
            </w:r>
          </w:p>
        </w:tc>
        <w:tc>
          <w:tcPr>
            <w:tcW w:w="176"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Наименование уполномоченног</w:t>
            </w:r>
            <w:r w:rsidRPr="00794614">
              <w:rPr>
                <w:rFonts w:ascii="Tahoma" w:eastAsia="Times New Roman" w:hAnsi="Tahoma" w:cs="Tahoma"/>
                <w:b/>
                <w:bCs/>
                <w:sz w:val="12"/>
                <w:szCs w:val="12"/>
                <w:lang w:eastAsia="ru-RU"/>
              </w:rPr>
              <w:lastRenderedPageBreak/>
              <w:t xml:space="preserve">о органа (учреждения) </w:t>
            </w:r>
          </w:p>
        </w:tc>
        <w:tc>
          <w:tcPr>
            <w:tcW w:w="137"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Наименование орган</w:t>
            </w:r>
            <w:r w:rsidRPr="00794614">
              <w:rPr>
                <w:rFonts w:ascii="Tahoma" w:eastAsia="Times New Roman" w:hAnsi="Tahoma" w:cs="Tahoma"/>
                <w:b/>
                <w:bCs/>
                <w:sz w:val="12"/>
                <w:szCs w:val="12"/>
                <w:lang w:eastAsia="ru-RU"/>
              </w:rPr>
              <w:lastRenderedPageBreak/>
              <w:t xml:space="preserve">изатора проведения совместного конкурса или аукциона </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наимено</w:t>
            </w:r>
            <w:r w:rsidRPr="00794614">
              <w:rPr>
                <w:rFonts w:ascii="Tahoma" w:eastAsia="Times New Roman" w:hAnsi="Tahoma" w:cs="Tahoma"/>
                <w:b/>
                <w:bCs/>
                <w:sz w:val="12"/>
                <w:szCs w:val="12"/>
                <w:lang w:eastAsia="ru-RU"/>
              </w:rPr>
              <w:softHyphen/>
            </w:r>
            <w:r w:rsidRPr="00794614">
              <w:rPr>
                <w:rFonts w:ascii="Tahoma" w:eastAsia="Times New Roman" w:hAnsi="Tahoma" w:cs="Tahoma"/>
                <w:b/>
                <w:bCs/>
                <w:sz w:val="12"/>
                <w:szCs w:val="12"/>
                <w:lang w:eastAsia="ru-RU"/>
              </w:rPr>
              <w:lastRenderedPageBreak/>
              <w:t xml:space="preserve">вание </w:t>
            </w:r>
          </w:p>
        </w:tc>
        <w:tc>
          <w:tcPr>
            <w:tcW w:w="476"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описание </w:t>
            </w:r>
          </w:p>
        </w:tc>
        <w:tc>
          <w:tcPr>
            <w:tcW w:w="161"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06"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11"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всего </w:t>
            </w:r>
          </w:p>
        </w:tc>
        <w:tc>
          <w:tcPr>
            <w:tcW w:w="127"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на </w:t>
            </w:r>
            <w:r w:rsidRPr="00794614">
              <w:rPr>
                <w:rFonts w:ascii="Tahoma" w:eastAsia="Times New Roman" w:hAnsi="Tahoma" w:cs="Tahoma"/>
                <w:b/>
                <w:bCs/>
                <w:sz w:val="12"/>
                <w:szCs w:val="12"/>
                <w:lang w:eastAsia="ru-RU"/>
              </w:rPr>
              <w:lastRenderedPageBreak/>
              <w:t xml:space="preserve">текущий финансовый год </w:t>
            </w:r>
          </w:p>
        </w:tc>
        <w:tc>
          <w:tcPr>
            <w:tcW w:w="150" w:type="pct"/>
            <w:gridSpan w:val="2"/>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на </w:t>
            </w:r>
            <w:r w:rsidRPr="00794614">
              <w:rPr>
                <w:rFonts w:ascii="Tahoma" w:eastAsia="Times New Roman" w:hAnsi="Tahoma" w:cs="Tahoma"/>
                <w:b/>
                <w:bCs/>
                <w:sz w:val="12"/>
                <w:szCs w:val="12"/>
                <w:lang w:eastAsia="ru-RU"/>
              </w:rPr>
              <w:lastRenderedPageBreak/>
              <w:t xml:space="preserve">плановый период </w:t>
            </w:r>
          </w:p>
        </w:tc>
        <w:tc>
          <w:tcPr>
            <w:tcW w:w="140"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послед</w:t>
            </w:r>
            <w:r w:rsidRPr="00794614">
              <w:rPr>
                <w:rFonts w:ascii="Tahoma" w:eastAsia="Times New Roman" w:hAnsi="Tahoma" w:cs="Tahoma"/>
                <w:b/>
                <w:bCs/>
                <w:sz w:val="12"/>
                <w:szCs w:val="12"/>
                <w:lang w:eastAsia="ru-RU"/>
              </w:rPr>
              <w:lastRenderedPageBreak/>
              <w:t xml:space="preserve">ующие годы </w:t>
            </w:r>
          </w:p>
        </w:tc>
        <w:tc>
          <w:tcPr>
            <w:tcW w:w="164"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наимен</w:t>
            </w:r>
            <w:r w:rsidRPr="00794614">
              <w:rPr>
                <w:rFonts w:ascii="Tahoma" w:eastAsia="Times New Roman" w:hAnsi="Tahoma" w:cs="Tahoma"/>
                <w:b/>
                <w:bCs/>
                <w:sz w:val="12"/>
                <w:szCs w:val="12"/>
                <w:lang w:eastAsia="ru-RU"/>
              </w:rPr>
              <w:lastRenderedPageBreak/>
              <w:t>о</w:t>
            </w:r>
            <w:r w:rsidRPr="00794614">
              <w:rPr>
                <w:rFonts w:ascii="Tahoma" w:eastAsia="Times New Roman" w:hAnsi="Tahoma" w:cs="Tahoma"/>
                <w:b/>
                <w:bCs/>
                <w:sz w:val="12"/>
                <w:szCs w:val="12"/>
                <w:lang w:eastAsia="ru-RU"/>
              </w:rPr>
              <w:softHyphen/>
              <w:t xml:space="preserve">вание </w:t>
            </w:r>
          </w:p>
        </w:tc>
        <w:tc>
          <w:tcPr>
            <w:tcW w:w="58"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ко</w:t>
            </w:r>
            <w:r w:rsidRPr="00794614">
              <w:rPr>
                <w:rFonts w:ascii="Tahoma" w:eastAsia="Times New Roman" w:hAnsi="Tahoma" w:cs="Tahoma"/>
                <w:b/>
                <w:bCs/>
                <w:sz w:val="12"/>
                <w:szCs w:val="12"/>
                <w:lang w:eastAsia="ru-RU"/>
              </w:rPr>
              <w:lastRenderedPageBreak/>
              <w:t xml:space="preserve">д по ОКЕИ </w:t>
            </w:r>
          </w:p>
        </w:tc>
        <w:tc>
          <w:tcPr>
            <w:tcW w:w="65"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вс</w:t>
            </w:r>
            <w:r w:rsidRPr="00794614">
              <w:rPr>
                <w:rFonts w:ascii="Tahoma" w:eastAsia="Times New Roman" w:hAnsi="Tahoma" w:cs="Tahoma"/>
                <w:b/>
                <w:bCs/>
                <w:sz w:val="12"/>
                <w:szCs w:val="12"/>
                <w:lang w:eastAsia="ru-RU"/>
              </w:rPr>
              <w:lastRenderedPageBreak/>
              <w:t xml:space="preserve">его </w:t>
            </w:r>
          </w:p>
        </w:tc>
        <w:tc>
          <w:tcPr>
            <w:tcW w:w="127"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на </w:t>
            </w:r>
            <w:r w:rsidRPr="00794614">
              <w:rPr>
                <w:rFonts w:ascii="Tahoma" w:eastAsia="Times New Roman" w:hAnsi="Tahoma" w:cs="Tahoma"/>
                <w:b/>
                <w:bCs/>
                <w:sz w:val="12"/>
                <w:szCs w:val="12"/>
                <w:lang w:eastAsia="ru-RU"/>
              </w:rPr>
              <w:lastRenderedPageBreak/>
              <w:t xml:space="preserve">текущий финансовый год </w:t>
            </w:r>
          </w:p>
        </w:tc>
        <w:tc>
          <w:tcPr>
            <w:tcW w:w="150" w:type="pct"/>
            <w:gridSpan w:val="2"/>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на </w:t>
            </w:r>
            <w:r w:rsidRPr="00794614">
              <w:rPr>
                <w:rFonts w:ascii="Tahoma" w:eastAsia="Times New Roman" w:hAnsi="Tahoma" w:cs="Tahoma"/>
                <w:b/>
                <w:bCs/>
                <w:sz w:val="12"/>
                <w:szCs w:val="12"/>
                <w:lang w:eastAsia="ru-RU"/>
              </w:rPr>
              <w:lastRenderedPageBreak/>
              <w:t xml:space="preserve">плановый период </w:t>
            </w:r>
          </w:p>
        </w:tc>
        <w:tc>
          <w:tcPr>
            <w:tcW w:w="141"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послед</w:t>
            </w:r>
            <w:r w:rsidRPr="00794614">
              <w:rPr>
                <w:rFonts w:ascii="Tahoma" w:eastAsia="Times New Roman" w:hAnsi="Tahoma" w:cs="Tahoma"/>
                <w:b/>
                <w:bCs/>
                <w:sz w:val="12"/>
                <w:szCs w:val="12"/>
                <w:lang w:eastAsia="ru-RU"/>
              </w:rPr>
              <w:lastRenderedPageBreak/>
              <w:t xml:space="preserve">ующие годы </w:t>
            </w:r>
          </w:p>
        </w:tc>
        <w:tc>
          <w:tcPr>
            <w:tcW w:w="282"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80"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зая</w:t>
            </w:r>
            <w:r w:rsidRPr="00794614">
              <w:rPr>
                <w:rFonts w:ascii="Tahoma" w:eastAsia="Times New Roman" w:hAnsi="Tahoma" w:cs="Tahoma"/>
                <w:b/>
                <w:bCs/>
                <w:sz w:val="12"/>
                <w:szCs w:val="12"/>
                <w:lang w:eastAsia="ru-RU"/>
              </w:rPr>
              <w:lastRenderedPageBreak/>
              <w:t xml:space="preserve">вки </w:t>
            </w:r>
          </w:p>
        </w:tc>
        <w:tc>
          <w:tcPr>
            <w:tcW w:w="122"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испол</w:t>
            </w:r>
            <w:r w:rsidRPr="00794614">
              <w:rPr>
                <w:rFonts w:ascii="Tahoma" w:eastAsia="Times New Roman" w:hAnsi="Tahoma" w:cs="Tahoma"/>
                <w:b/>
                <w:bCs/>
                <w:sz w:val="12"/>
                <w:szCs w:val="12"/>
                <w:lang w:eastAsia="ru-RU"/>
              </w:rPr>
              <w:lastRenderedPageBreak/>
              <w:t xml:space="preserve">нения контракта </w:t>
            </w:r>
          </w:p>
        </w:tc>
        <w:tc>
          <w:tcPr>
            <w:tcW w:w="153"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 xml:space="preserve">начала </w:t>
            </w:r>
            <w:r w:rsidRPr="00794614">
              <w:rPr>
                <w:rFonts w:ascii="Tahoma" w:eastAsia="Times New Roman" w:hAnsi="Tahoma" w:cs="Tahoma"/>
                <w:b/>
                <w:bCs/>
                <w:sz w:val="12"/>
                <w:szCs w:val="12"/>
                <w:lang w:eastAsia="ru-RU"/>
              </w:rPr>
              <w:lastRenderedPageBreak/>
              <w:t xml:space="preserve">осуществления закупок </w:t>
            </w:r>
          </w:p>
        </w:tc>
        <w:tc>
          <w:tcPr>
            <w:tcW w:w="121" w:type="pct"/>
            <w:vMerge w:val="restar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lastRenderedPageBreak/>
              <w:t>оконч</w:t>
            </w:r>
            <w:r w:rsidRPr="00794614">
              <w:rPr>
                <w:rFonts w:ascii="Tahoma" w:eastAsia="Times New Roman" w:hAnsi="Tahoma" w:cs="Tahoma"/>
                <w:b/>
                <w:bCs/>
                <w:sz w:val="12"/>
                <w:szCs w:val="12"/>
                <w:lang w:eastAsia="ru-RU"/>
              </w:rPr>
              <w:lastRenderedPageBreak/>
              <w:t xml:space="preserve">ания исполнения контракта </w:t>
            </w:r>
          </w:p>
        </w:tc>
        <w:tc>
          <w:tcPr>
            <w:tcW w:w="137"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61"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68"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225"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71"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53"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261"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245"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76"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37"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476"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61"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06"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11"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27"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на первый год </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на второй год </w:t>
            </w:r>
          </w:p>
        </w:tc>
        <w:tc>
          <w:tcPr>
            <w:tcW w:w="140"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64"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58"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65"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27"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на первый год </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на второй год </w:t>
            </w:r>
          </w:p>
        </w:tc>
        <w:tc>
          <w:tcPr>
            <w:tcW w:w="141"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282"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80"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22"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53"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21"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37"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61"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68"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225"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71"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53"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261"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245"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76"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c>
          <w:tcPr>
            <w:tcW w:w="137" w:type="pct"/>
            <w:vMerge/>
            <w:vAlign w:val="center"/>
            <w:hideMark/>
          </w:tcPr>
          <w:p w:rsidR="00794614" w:rsidRPr="00794614" w:rsidRDefault="00794614" w:rsidP="00794614">
            <w:pPr>
              <w:spacing w:after="0" w:line="240" w:lineRule="auto"/>
              <w:rPr>
                <w:rFonts w:ascii="Tahoma" w:eastAsia="Times New Roman" w:hAnsi="Tahoma" w:cs="Tahoma"/>
                <w:b/>
                <w:bCs/>
                <w:sz w:val="12"/>
                <w:szCs w:val="12"/>
                <w:lang w:eastAsia="ru-RU"/>
              </w:rPr>
            </w:pPr>
          </w:p>
        </w:tc>
      </w:tr>
      <w:tr w:rsidR="00AA1DE0" w:rsidRPr="00794614" w:rsidTr="00AA1DE0">
        <w:tc>
          <w:tcPr>
            <w:tcW w:w="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7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17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23</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26</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27</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29</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31</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32</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33</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181212870000021300100100010081920244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Товар должен соответствовать требованиям Технического регламента 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(ЕN 590:2009) «Топливо дизельное ЕВРО. Технические условия».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965381.00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965381.00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965381.00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9653.81</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96538.10</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01.2018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Технический регламент 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Литр;^кубический дециметр</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112</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Технический регламент Таможенного союза ТР ТС 013/2011 «О требованиях к автомобильному и </w:t>
            </w:r>
            <w:r w:rsidRPr="00794614">
              <w:rPr>
                <w:rFonts w:ascii="Tahoma" w:eastAsia="Times New Roman" w:hAnsi="Tahoma" w:cs="Tahoma"/>
                <w:sz w:val="12"/>
                <w:szCs w:val="12"/>
                <w:lang w:eastAsia="ru-RU"/>
              </w:rPr>
              <w:lastRenderedPageBreak/>
              <w:t>авиационному бензину дизельному и судовому топливу, топливу для реактивных двигателей и мазуту». ГОСТ 32511-2013 (ЕN 590:2009) «Топливо дизельное ЕВРО. Технические условия».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Литр;^кубический дециметр</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112</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2</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181212870000021300100100020015320244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федеральной фельдъегерской связи</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11180.00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11180.00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11180.00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01.2018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181212870000021300100100030224520244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281296.67</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269900.00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269900.00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14064.83</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06.2018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09.2018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Запрос котировок</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Условная единица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876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181212870000021300100100030304520244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Техническое обслуживание и ремонт автомашин УФНС России по Чувашско</w:t>
            </w:r>
            <w:r w:rsidRPr="00794614">
              <w:rPr>
                <w:rFonts w:ascii="Tahoma" w:eastAsia="Times New Roman" w:hAnsi="Tahoma" w:cs="Tahoma"/>
                <w:sz w:val="12"/>
                <w:szCs w:val="12"/>
                <w:lang w:eastAsia="ru-RU"/>
              </w:rPr>
              <w:lastRenderedPageBreak/>
              <w:t>й Республике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 xml:space="preserve">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w:t>
            </w:r>
            <w:r w:rsidRPr="00794614">
              <w:rPr>
                <w:rFonts w:ascii="Tahoma" w:eastAsia="Times New Roman" w:hAnsi="Tahoma" w:cs="Tahoma"/>
                <w:sz w:val="12"/>
                <w:szCs w:val="12"/>
                <w:lang w:eastAsia="ru-RU"/>
              </w:rPr>
              <w:lastRenderedPageBreak/>
              <w:t>материалов в соответствии с рекомендациями компаний-производителей. Работы производятся на оборудовании и инструментами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158174.33</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158174.33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158174.33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Планируемый </w:t>
            </w:r>
            <w:r w:rsidRPr="00794614">
              <w:rPr>
                <w:rFonts w:ascii="Tahoma" w:eastAsia="Times New Roman" w:hAnsi="Tahoma" w:cs="Tahoma"/>
                <w:sz w:val="12"/>
                <w:szCs w:val="12"/>
                <w:lang w:eastAsia="ru-RU"/>
              </w:rPr>
              <w:lastRenderedPageBreak/>
              <w:t>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15817.43</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09.2018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Запрос котировок</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Условная единица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876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181212870000021300100100040101712244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бумаги офисной</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5764600.00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4815291.07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4815291.07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57646.00</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288230.00</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02.2018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06.2018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Бумага офисная формат А4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26070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26070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Бумага офисная формат А3</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ПН: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w:t>
            </w:r>
            <w:r w:rsidRPr="00794614">
              <w:rPr>
                <w:rFonts w:ascii="Tahoma" w:eastAsia="Times New Roman" w:hAnsi="Tahoma" w:cs="Tahoma"/>
                <w:sz w:val="12"/>
                <w:szCs w:val="12"/>
                <w:lang w:eastAsia="ru-RU"/>
              </w:rPr>
              <w:lastRenderedPageBreak/>
              <w:t>должна иметь вмятин, порезов.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Бумага офисная формат А3</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181212870000021300100100050175819244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знаков почтовой оплаты</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200000.00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200000.00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200000.00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02.2018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04.2018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Почтовая марка номиналом 1,00</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Почтовая марка номиналом 10,00 руб.</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Почтовая марка номиналом 2 руб.</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Почтовая марка номиналом 41,00 руб.</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Почтовая марка 5,00 руб.</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4700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4700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Почтовая марка номиналом 2,5 руб.</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Почтовая марка номиналом 50,00 руб.</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181212870000021300100100060023600244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Холодное водоснабжение и водоотведение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60700.00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30.0</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60700.00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60700.00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01.2018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w:t>
            </w:r>
            <w:r w:rsidRPr="00794614">
              <w:rPr>
                <w:rFonts w:ascii="Tahoma" w:eastAsia="Times New Roman" w:hAnsi="Tahoma" w:cs="Tahoma"/>
                <w:sz w:val="12"/>
                <w:szCs w:val="12"/>
                <w:lang w:eastAsia="ru-RU"/>
              </w:rPr>
              <w:lastRenderedPageBreak/>
              <w:t xml:space="preserve">правилам и нормам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Кубический метр</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113</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1469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1469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Кубический метр</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113</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Осуществление приема загрязняющих веществ, сбрасываемых со сточными водами в централизованную систему водоотведения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Квартал</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364</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Кубический метр</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113</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1468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1468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181212870000021300100100070033523244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Газ горючий природный</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445000.00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445000.00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445000.00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01.2018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Кубический метр</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113</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84000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84000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w:t>
            </w:r>
            <w:r w:rsidRPr="00794614">
              <w:rPr>
                <w:rFonts w:ascii="Tahoma" w:eastAsia="Times New Roman" w:hAnsi="Tahoma" w:cs="Tahoma"/>
                <w:sz w:val="12"/>
                <w:szCs w:val="12"/>
                <w:lang w:eastAsia="ru-RU"/>
              </w:rPr>
              <w:lastRenderedPageBreak/>
              <w:t>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Кубический метр</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113</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9</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181212870000021300100100080043530244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Тепловая энергия</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66000.00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38945.00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38945.00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01.2018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Возникновение непредвиденных обстоятельств</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Гигакалория</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233</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36.83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36.83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Гигакалория</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233</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181212870000021300100100090152041244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хозяйственных товаров и принадлежностей</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667067.84</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284000.00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284000.00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 даты заключения контракта</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6670.68</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66706.78</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03.2018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07.2018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Стартер 36Вт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Функциональные, технические, качественные, </w:t>
            </w:r>
            <w:r w:rsidRPr="00794614">
              <w:rPr>
                <w:rFonts w:ascii="Tahoma" w:eastAsia="Times New Roman" w:hAnsi="Tahoma" w:cs="Tahoma"/>
                <w:sz w:val="12"/>
                <w:szCs w:val="12"/>
                <w:lang w:eastAsia="ru-RU"/>
              </w:rPr>
              <w:lastRenderedPageBreak/>
              <w:t>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для ламп 4-65W , с двумя биметаллическими электродами, 220-240 V, 25 штук в упаковке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Сода кальцинированная</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Универсальная, порошок, не менее 600 грамм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Чистящее средство для сантехники антиржавчина</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Жидкость, антиржавчина, 500 мл</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Моющее средство для стекол</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 курком, 500 мл, жидкое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Рукавицы ватные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Универсальная модель, устойчива к истиранию и механическим воздействиям, ткань - х/б диагональ, плотность 240г/м2, утеплитель-ватин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Пара (2 шт.)</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715</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Нить для прошивки документов</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Вес не менее 0,2 кг, белая, не менее 1000 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Бобина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616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232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232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Щетка для пола</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С деревянным черенком, для подметания пола, не </w:t>
            </w:r>
            <w:r w:rsidRPr="00794614">
              <w:rPr>
                <w:rFonts w:ascii="Tahoma" w:eastAsia="Times New Roman" w:hAnsi="Tahoma" w:cs="Tahoma"/>
                <w:sz w:val="12"/>
                <w:szCs w:val="12"/>
                <w:lang w:eastAsia="ru-RU"/>
              </w:rPr>
              <w:lastRenderedPageBreak/>
              <w:t>менее 280 мм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Лопата штыковая</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Стальная, с черенком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Мешки для мусора 120л.</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НД 70см+-2 см х 100 см +-10см, 120 л, не менее 40 мкм, 10 шт в рулоне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Рулон</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736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Мешки для мусора 180л.</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НД 80см+-10 см х 100 см +-10см, 180 л, не менее 40 мкм, 10 шт в рулоне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Рулон</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736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Освежитель воздуха</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Легко устраняет неприятные запахи, объем не менее 300 мл.</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Порошок стиральный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Ручная стирка , 400 г</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540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540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Салфетки бумажные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Однослойные, 24*24 см, белые, 100 штук в упаковке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Лампа энергосберегающая 15 W E27</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Супер компактная спираль, </w:t>
            </w:r>
            <w:r w:rsidRPr="00794614">
              <w:rPr>
                <w:rFonts w:ascii="Tahoma" w:eastAsia="Times New Roman" w:hAnsi="Tahoma" w:cs="Tahoma"/>
                <w:sz w:val="12"/>
                <w:szCs w:val="12"/>
                <w:lang w:eastAsia="ru-RU"/>
              </w:rPr>
              <w:lastRenderedPageBreak/>
              <w:t>дневной белый свет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Корзина для мусора</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Пластиковая, 10 л, круглая, диаметр 25+/- 1 см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Мыло хозяйственное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200 гр, 72%, натуральное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261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261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Лопата снеговая</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 черенком, алюминиевая, 45+/-6см *37+/-5 см см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Мыло туалетное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Классическое белое, 90 г</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636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636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Отбеливатель «Белизна»</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Для стирки, для полов, дезинфекция, 1000мл, НЧК/12</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310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310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Перчатки хозяйственные резиновые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Размер М (средний), с хлопковым напылением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Пара (2 шт.)</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715</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618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618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Полотно холстопрошивное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Плотность 200 г/м2, рулон 50 м х154 см+/-5 см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Рулон</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736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Чистящее средство для </w:t>
            </w:r>
            <w:r w:rsidRPr="00794614">
              <w:rPr>
                <w:rFonts w:ascii="Tahoma" w:eastAsia="Times New Roman" w:hAnsi="Tahoma" w:cs="Tahoma"/>
                <w:sz w:val="12"/>
                <w:szCs w:val="12"/>
                <w:lang w:eastAsia="ru-RU"/>
              </w:rPr>
              <w:lastRenderedPageBreak/>
              <w:t>кухни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Порошок, 480 г</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w:t>
            </w:r>
            <w:r w:rsidRPr="00794614">
              <w:rPr>
                <w:rFonts w:ascii="Tahoma" w:eastAsia="Times New Roman" w:hAnsi="Tahoma" w:cs="Tahoma"/>
                <w:sz w:val="12"/>
                <w:szCs w:val="12"/>
                <w:lang w:eastAsia="ru-RU"/>
              </w:rPr>
              <w:lastRenderedPageBreak/>
              <w:t>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663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663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Средство для удаления засора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Жидкость, 1000 мл</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Лампа G9 35Вт 250V</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Супер компактная спираль, дневной белый свет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Бумага туалетная для диспенсеров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 рулонах, длина не менее 480 м, для диспенсеров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Рулон</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736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Лампа G9 35Вт 250V</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Галогенная, дневной белый свет, без отражателя, капсульные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Ведро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Пластиковое, 10л</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Дроссель для люминисцентных ламп</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Для люминисцентных ламп 18W/54,G 13</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Чистящее средство для сантехники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Жидкость, 1000 мл, для унитазов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386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386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Лампа натриевая ДНаТ 250Вт Е40</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Трубчатая, L=260 мм, цветовая температура 28000</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Мыло жидкое для рук</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 кремом, канистра 5 л.</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Жидкое крем-мыло Торк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Одноразовый картридж, 1 л</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Перчатки хлопчатобумажные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 точечным ПВХ-покрытием, тип манжета - резинка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Пара (2 шт.)</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715</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Полотно вафельное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Плотность 240 г/м2, 100% хлопок, рулон 60 +/- 1 м х 45+/-5 см, отбеленное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Рулон</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736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Салфетки хозяйственные универсальные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t>Вискоза, 38 см х34 в упаковке 5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Лампа энергосберегающая 15 W E14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Супер компактная спираль, дневной белый свет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Швабра</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Вид МОПа веревочный, материал МОПа хлопок, длина рукоятки не менее 100 см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Батарейка ААА</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Типоразмер элемента питания АА LR6, напряжение не менее 1,5v, емкость не менее 1500 мач, алкалин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Мешки для мусора 30 л.</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НД 48см+-2 см х 60 см +-2см, 30 л, не менее 10 мкм, 30 шт в рулоне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Рулон</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736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1358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1358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Рукавицы брезентовые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Износустойчивы и долговечны, пл420 гр/м2</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Пара (2 шт.)</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715</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Чистящее средство универсальное для мытья пола и стен</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Жидкость, универсальное, 1000 мл.</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Лампа 18W/54, G13, люминисцентная</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Дневной белый свет, 25шт/упаковка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Бумага туалетная</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Однослойная, белого цвета, длина рулона 54м+-5%, санитарно-гигиеническая, не содержит вредных веществ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Рулон</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736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3002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3002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Мыло жидкое для рук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 кремом, с дозатором, флакон 300 мл.</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Батарейка АА</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Типоразмер элемента питания: ААА LR03 (мизинчиковые), напряжение не менее 1,5v, емкость не менее 1000 мач, алкалин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181212870000021300100100100203299244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канцелярских принадлежностей</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1746148.03</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938000.00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938000.00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17461.48</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87307.40</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03.2018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07.2018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Конверт почтовый С4 (229*324)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С4 (229х324 мм) самоклеющаяся полоса с защитной лентой, цвет белый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2850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2850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Конверт почтовый С5 (162*229)</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С5 (162х229 мм) самоклеющаяся полоса с защитной лентой, цвет белый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13500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13500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Клейкая лента скотч 50 мм</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размер 50мм*66м, прозрачная, плотность не менее 35 мкм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Папка-регистратор с арочным механизмом (ширина корешка 70 мм)</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материал-картон, снаружи обтянут бумвинил-пленкой, наварной карман со сменной этикеткой, ширина корешка 70 мм,цвет:темно-синий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430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430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Папка-обложка "Дело" - широкий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широкий, цвет-белый, плотность обложки не менее 280 г/м2, материал-картон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28422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28422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 на двух кольцах А4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Ширина корешка 35мм, диаметр кольца 25мм, вместимость не менее 200 листов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Стержни для гелевых ручек (цвет чернил-</w:t>
            </w:r>
            <w:r w:rsidRPr="00794614">
              <w:rPr>
                <w:rFonts w:ascii="Tahoma" w:eastAsia="Times New Roman" w:hAnsi="Tahoma" w:cs="Tahoma"/>
                <w:sz w:val="12"/>
                <w:szCs w:val="12"/>
                <w:lang w:eastAsia="ru-RU"/>
              </w:rPr>
              <w:lastRenderedPageBreak/>
              <w:t>черный)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Толщина линии письма 0,5 мм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Точилка для карандашей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цельнометаллическая, металлическое лезвие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Ручка гелевая (цвет чернил-черный)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 сменный стержнем, металлический наконечник, толщина линии письма 0,5 мм, цвет чернил-черный, с резиновой манжеткой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483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483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Закладки с клеевым краем Флажки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пластиковые, 45х12мм, в упаковке 5 цветов по 20 листов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1055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1055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Папка-конверт на молнии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материал-пластик, плотность не менее 180 мкм , вместимость не менее 120 листов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Папка-скоросшиватель бумажные "Дело"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металлический механизм сшивания, материал-картон, цвет-белый, плотность обложки не менее 280 г/м2</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12691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12691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 - скоросшиватель верхний прозрачный лист А4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материал-пластик, верхний прозрачный лист, удобный пластиковый механизм скоросшивателя, вместимость до 100 листов, в упаковке 10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Ручка гелевая(цвет чернил-синий)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 сменным стержнем, металлический наконечник, толщина линии письма 0,5 мм, цвет чернил-синий, с резиновой манжеткой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240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240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Гелевая подушка (для увлажнения пальцев)</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Бумага для цветной лазерной печати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плотность 250 g/m2, в упаковке 125 листов, белая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Дырокол мощный (2 отверстия)</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не менее 300 листов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Зажим для бумаг 25 мм</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25 мм, изготовлены из металла, в упаковке 12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395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395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Карандаш автоматический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Твердость грифеля HB, корпус пластик, толщина линии письма 0,5</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Картриджи для перьевых ручек</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цвет чернил-синий, в упаковке 5 картриджей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Краска штемпельная цвет-синий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на водной основе, флакон снабжен дозатором, объем не менее 25 мл, цвет-синий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Маркеры текстовыделители 4 цвета (4 штуки)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чернила на водной основе, скошенный наконечник, в упаковке 4 цвета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455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455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Набор фломастеров 12 цветов</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 упаковке 12 цветов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Ручка шариковая (цвет чернил-черный)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сменный стержень, толщина линии письма 0,5 мм, цвет чернил-черный, с резиновой манжеткой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Стержни для гелевых ручек (цвет чернил-синий)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Толщина линии письма 0,5 мм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Клейкая лента скотч 15 мм</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размер 15мм*33м, прозрачная, плотность не менее 35 мкм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Папка-уголок А4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материал-пластик, плотность 180 мкм, вместимость не менее 40 листов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Стержни для шариковых ручек (цвет чернил-черный)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цвет чернил-черный, толщина линии письма 0,5 мм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Кнопки гвоздики 50 шт/упак</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Материал изготовления шляпки пластик, тип ножки кнопки игольчатый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Ластик</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цвет-белый, мягкий из </w:t>
            </w:r>
            <w:r w:rsidRPr="00794614">
              <w:rPr>
                <w:rFonts w:ascii="Tahoma" w:eastAsia="Times New Roman" w:hAnsi="Tahoma" w:cs="Tahoma"/>
                <w:sz w:val="12"/>
                <w:szCs w:val="12"/>
                <w:lang w:eastAsia="ru-RU"/>
              </w:rPr>
              <w:lastRenderedPageBreak/>
              <w:t>каучука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595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595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Линейка</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прочная, изготовлена из полистирола, 30 см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372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372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Лоток для бумаг вертикальный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 высокопрочный пластик, цвет- серый (черный)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Маркер перманентный, черный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нестираемые чернила, толщина линии не менее 1 мм, цвет чернил-черный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Блок для записей в диспенсере (подставке)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размер 9х9х9 см, белый, белизна 98%, прозрачный стакан-пластик, плотность 80 г/м2</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Карандаш чернографитный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чернографитный, заточенный, материал корпуса-дерево, твердо-мягкий, без ластика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2427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2427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Клей-карандаш</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не имеет запаха, для всех видов бумаги, вес- не менее 20 г, клейкость 80 г/см, быстрое схватывание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724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724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Клей силикатный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для склеивания картона, бумаги, вес- не менее 100 г.</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w:t>
            </w:r>
            <w:r w:rsidRPr="00794614">
              <w:rPr>
                <w:rFonts w:ascii="Tahoma" w:eastAsia="Times New Roman" w:hAnsi="Tahoma" w:cs="Tahoma"/>
                <w:sz w:val="12"/>
                <w:szCs w:val="12"/>
                <w:lang w:eastAsia="ru-RU"/>
              </w:rPr>
              <w:lastRenderedPageBreak/>
              <w:t>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Скобы для степлера 24/6</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стальные, для степлера № 24/6, в упаковке 1000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1918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1918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Степлер № 24/6</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металлический механизм, корпус-пластик, на 25 листов, размер скоб № 24/6</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Термобумага для факс аппаратов</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размер 210мм*30*12, плотность 55 г/м2, белизна не менее 92 %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454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454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Файлы-вкладыши 100 шт/упак</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материал-полипропилен, цвет-прозрачный,в упаковке 100 шт,плотность- не менее 40 мкм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Архивный короб</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Пластик, ширина корешка 120мм, 245*120*330мм, закрывается на кнопку, кольцо на корешке для удобства захвата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560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560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Архивная папка на завязках</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Формат А4, выполнена из плотного картона, покрытого бумвинилом, ширина корешка 80 мм, в закрытом виде фиксируется с помощью четырех завязок, вмещает не менее 600 листов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Блокнот А5 на спирали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А5, клетка, обложка-плотный картон, крепление-спираль</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Тетрадь общая 48л.</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клетка, 48 листов, обложка-картон, тип скрепления-спираль</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419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419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Скрепки 28мм 100шт/упак</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из стали, 28 мм, в упаковке 100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1374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1374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Универсальная бумага без покрытия формата А0</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80г/м2, 914мм*175м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Рулон</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736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 бумажная с завязками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Вмещает не менее 450 листов, фиксируется с помощью четырех завязок</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Подставка для пишущих принадлежностей (органайзер настольный)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16 предметов, пластиковая вращающаяся основа(360 градусов),комплектация:ножницы, канцелярский нож, карандаш с ластиком,степлер, скобы для степлера, антистеплер, линейка, точилка, ластик,скрепки,блок бумаги для заметок, 2 шариковые ручки,клейкая лента с держателем, кнопки силовые,подставка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Антистеплер</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металлический механизм, корпус-пластик, для удаления скоб различного размера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Бумага для заметок в блоке (непроклеенный)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размер 9х9х9 см, белый, белизна 98%, плотность 80 г/м2</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652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652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Бумага для записей (клеевая) 76*76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блок-кубик, 400 листов, 4 цвета, размер 76х76 мм, плотность 80 г/м2</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782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782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Бумага-калька</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формат А4,110g/m2-gsm, RCF 200017120, 210х297mm, в упаковке 100 листов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Дырокол (2 отверстия)</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Функциональные, технические, качественные, эксплуатационные </w:t>
            </w:r>
            <w:r w:rsidRPr="00794614">
              <w:rPr>
                <w:rFonts w:ascii="Tahoma" w:eastAsia="Times New Roman" w:hAnsi="Tahoma" w:cs="Tahoma"/>
                <w:sz w:val="12"/>
                <w:szCs w:val="12"/>
                <w:lang w:eastAsia="ru-RU"/>
              </w:rPr>
              <w:lastRenderedPageBreak/>
              <w:t>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на15 листов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Дырокол мощный (4 отверстия)</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4 отверстия, цельнометаллический, выдвижная форматная линейка, нескользящее пластиковое основание, не менее 300 листов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Зажим для бумаг 19 мм</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19 мм, изготовлены из металла, в упаковке 12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Зажим для бумаг 51 мм</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51 мм, изготовлены из металла, в упаковке 12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333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333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Пластилин пломбировочный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Вес не менее 100 гр.</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Нить для прошивки документов</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белая в бобине, 210ЛШ, полиэфир, длина не менее 1000м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Скобы для степлера 23</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t>стальные, для степлера №23, в упаковке 1000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Шпагат полипропиленовый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материал-джут, вес не менее 1 кг, длина не менее 700 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Папка-конверт на кнопке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материал-пластик, плотность не менее 180 мкм , вместимость не менее 120 листов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Папка-файл А4 20л.</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материал-плотный пластик, количество вкладышей-20, цвет:темно-синий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Скрепки 50мм 50шт/упак</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из стали, гофрированные, 50 мм, в упаковке 50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1115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1115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Степлер № 10</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металлический механизм, корпус-пластик, на 15 листов, размер скоб № 10</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Клей ПВА</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для склеивания картона, бумаги, дерева, фото, вес- не менее 65 г.</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1260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1260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Конверт почтовый Е65 (110*220) окно правое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Функциональные, </w:t>
            </w:r>
            <w:r w:rsidRPr="00794614">
              <w:rPr>
                <w:rFonts w:ascii="Tahoma" w:eastAsia="Times New Roman" w:hAnsi="Tahoma" w:cs="Tahoma"/>
                <w:sz w:val="12"/>
                <w:szCs w:val="12"/>
                <w:lang w:eastAsia="ru-RU"/>
              </w:rPr>
              <w:lastRenderedPageBreak/>
              <w:t>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Е65 (110х220 мм) самоклеющаяся полоса с защитной лентой, цвет белый,окно правое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78644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78644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Краска штемпельная цвет-фиолетовый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на водной основе, флакон снабжен дозатором, объем не менее 25 мл, цвет-фиолетовый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Нож канцелярский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стальное выдвижное лезвие, пластиковый корпус, ширина лезвия- не менее 18 мм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Ножницы</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из нержавеющей стали, симметричные форма ручек с цветными резиновыми вставками, длина не менее 170 мм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Папка-пластик на резинке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Вместимость не менее 200 листов, материал пластик</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Папка-файл А4 60л.</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материал-плотный пластик, количество вкладышей-60, цвет:темно-синий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Ручка шариковая (цвет чернил-синий)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Функциональные, </w:t>
            </w:r>
            <w:r w:rsidRPr="00794614">
              <w:rPr>
                <w:rFonts w:ascii="Tahoma" w:eastAsia="Times New Roman" w:hAnsi="Tahoma" w:cs="Tahoma"/>
                <w:sz w:val="12"/>
                <w:szCs w:val="12"/>
                <w:lang w:eastAsia="ru-RU"/>
              </w:rPr>
              <w:lastRenderedPageBreak/>
              <w:t>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сменный стержень, толщина линии письма 0,5 мм, цвет чернил-синий, с резиновой манжеткой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3069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3069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Скобы для степлера 10</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стальные, для степлера № 10, в упаковке 1000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2162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2162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Корзина для бумаг</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Пластиковая, 10 л, круглая, диаметр 25+/- 1 см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Корректирующая жидкость</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быстросохнущая, не требует растворителя, полное закрашивание для любых чернил</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659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659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Папка-регистратор с арочным механизмом (ширина корешка 50 мм)</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материал-картон, снаружи обтянут бумвинил-пленкой, наварной карман со сменной этикеткой, ширина корешка 50 мм,цвет:темно-синий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Папка-файл А4 40л.</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материал-плотный пластик, количество вкладышей-40, цвет:темно-синий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Ручка перьевая</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перо из нержавеющей стали, цвет чернил-синий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Скотч двусторонний 50 мм</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Длина намотки не менее 5 метров, ширина клейкой ленты 50 мм, плотность не менее 40 мкм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Стержни для шариковых ручек (цвет чернил-синий)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цвет чернил-синий, толщина линии письма 0,5 мм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4181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4181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Конверт почтовый Е65 (110*220)</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Е65 (110х220 мм) самоклеющаяся полоса с защитной лентой, цвет белый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Лоток для бумаг горизонтальный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серый(черный)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 с прижимом А4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материал-пластик, вместимость не менее 150 листов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Папка скоросшиватель с пружинным механизмом)</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А4, материал-пластик, внутренний карман, вместимость не менее 150 листов, плотность не менее 700 мкм, ширина корешка не менее 17 мм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Скотч двусторонний 15мм</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Длина намотки не менее 5 метров, ширина клейкой ленты 15 мм, плотность не менее 40 мкм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Фотобумага для струйной печати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матовая 10*15, в упаковке 50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Упаковка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778</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181212870000021300100100170065310244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почтовой связи</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179006.00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100.0</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179006.00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179006.00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01.2018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3700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3700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181212870000021300100100180053512244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Электрическая энергия</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1800000.00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70.0</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1800000.00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1800000.00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Планируемый срок (сроки отдельных этапов) поставки </w:t>
            </w:r>
            <w:r w:rsidRPr="00794614">
              <w:rPr>
                <w:rFonts w:ascii="Tahoma" w:eastAsia="Times New Roman" w:hAnsi="Tahoma" w:cs="Tahoma"/>
                <w:sz w:val="12"/>
                <w:szCs w:val="12"/>
                <w:lang w:eastAsia="ru-RU"/>
              </w:rPr>
              <w:lastRenderedPageBreak/>
              <w:t>товаров (выполнения работ, оказания услуг): Декабрь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01.2018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Киловатт</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214</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450000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450000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181212870000021300100100190076190244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Предоставление места в кабельной канализации</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Предоставление места в кабельной канализации для размещения кабеля связи, обеспечение эксплуатации кабельной канализации без технического обслуживания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50976.00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50976.00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50976.00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01.2018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Предоставление места в кабельной канализации для размещения кабеля связи, обеспечение эксплуатации кабельной канализации без технического обслуживания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Месяц</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362</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181212870000021300100100220136110242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19740.00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19740.00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19740.00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01.2018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автоматической телефонной связи органов государственной власти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предоставление Абоненту </w:t>
            </w:r>
            <w:r w:rsidRPr="00794614">
              <w:rPr>
                <w:rFonts w:ascii="Tahoma" w:eastAsia="Times New Roman" w:hAnsi="Tahoma" w:cs="Tahoma"/>
                <w:sz w:val="12"/>
                <w:szCs w:val="12"/>
                <w:lang w:eastAsia="ru-RU"/>
              </w:rPr>
              <w:lastRenderedPageBreak/>
              <w:t>круглосуточно услуги связи АТС-ОГВ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Месяц</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362</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16</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181212870000021300100100230146110242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электрической связи</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600000.00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600000.00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600000.00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01.2018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электрической связи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Оказание услуг электросвязи, устранение неисправностей, препятствующих пользованию услугами</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Месяц</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362</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181212870000021300100100250161812244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формат А4, материал - офсетная бумага 80г</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14300.00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11700.00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11700.00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1430.00</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02.2018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06.2018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Запрос котировок</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Номерные гербовые бланки писем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181212870000021300100100260192823242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2375945.19</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1354288.57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1354288.57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794614">
              <w:rPr>
                <w:rFonts w:ascii="Tahoma" w:eastAsia="Times New Roman" w:hAnsi="Tahoma" w:cs="Tahoma"/>
                <w:sz w:val="12"/>
                <w:szCs w:val="12"/>
                <w:lang w:eastAsia="ru-RU"/>
              </w:rPr>
              <w:lastRenderedPageBreak/>
              <w:t>услуг): Июнь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23759.45</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237594.52</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03.2018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07.2018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Запрет на допуск товаров, услуг при осуществлении закупок, а также ограничения и условия допуска в соответствии с требованиями, установленными статьей 14 </w:t>
            </w:r>
            <w:r w:rsidRPr="00794614">
              <w:rPr>
                <w:rFonts w:ascii="Tahoma" w:eastAsia="Times New Roman" w:hAnsi="Tahoma" w:cs="Tahoma"/>
                <w:sz w:val="12"/>
                <w:szCs w:val="12"/>
                <w:lang w:eastAsia="ru-RU"/>
              </w:rPr>
              <w:lastRenderedPageBreak/>
              <w:t>Федерального закона № 44-ФЗ</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Q7553X для HP LaserJet P2014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Цвет красителя картриджа: Черный. Ресурс: не менее 7000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TK-170 для KYOCERA FS-1320D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Ресурс картриджа – не менее 7200 страниц , Цвет красителя картриджа: чёрный.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TK-340 для KYOCERA FS-2020D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Ресурс картриджа – не менее 12000 страниц , Цвет красителя картриджа: чёрный.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Hi-Black (HB-EP-27) для Canon MF 3110/3228/3240/LBP3200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2500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Samsung MLT-D105S для Samsung M2580DN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красителя картриджа: </w:t>
            </w:r>
            <w:r w:rsidRPr="00794614">
              <w:rPr>
                <w:rFonts w:ascii="Tahoma" w:eastAsia="Times New Roman" w:hAnsi="Tahoma" w:cs="Tahoma"/>
                <w:sz w:val="12"/>
                <w:szCs w:val="12"/>
                <w:lang w:eastAsia="ru-RU"/>
              </w:rPr>
              <w:lastRenderedPageBreak/>
              <w:t xml:space="preserve">черный Ресурс печати: не менее 1500 страниц.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HP 920 XL Officejet 6000/6500 Black (O) CD975AE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700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Q2624X для HP LJ1150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Ресурс картриджа – не менее 2500 страниц, Цвет красителя картриджа: чёрный.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HP 920 XL Officejet 6000/6500 Cyan (O) CD972AE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700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HP 920 XL Officejet 6000/6500 Magenta (O) CD973AE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700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108R00909 для Xerox Phaser 3140/3155/3160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Черный Ресурс не менее 2500 страниц A4 при 5% заполнении Поддерживаемые модели: Xerox Phaser 3140/3155/3160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Тонер-туба Kyocera Mita TK-6305 Taskalfa </w:t>
            </w:r>
            <w:r w:rsidRPr="00794614">
              <w:rPr>
                <w:rFonts w:ascii="Tahoma" w:eastAsia="Times New Roman" w:hAnsi="Tahoma" w:cs="Tahoma"/>
                <w:sz w:val="12"/>
                <w:szCs w:val="12"/>
                <w:lang w:eastAsia="ru-RU"/>
              </w:rPr>
              <w:lastRenderedPageBreak/>
              <w:t xml:space="preserve">3500i/3501i/4500i/4501i/5500i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Тип оборудования Картридж черный (или контейнер с черными чернилами) Цвет красителя картриджа Черный (Black) Ресурс черного картриджа или контейнера с черными чернилами не менее 35000 страниц Совместимость Совместимость Kyocera TASKalfa 3500i, 3501i, 4500i, 4501i, 5500i, 5501i совместимость картриджа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C8543X для HP LaserJet 9050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красителя картриджа Черный (Black) Ресурс черного картриджа или контейнера с черными чернилами не менее 30000 страниц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Термопленка RG5-1493 для HP LaserJet 1200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Термопленка для HP LJ 1200/1300/1160/1320</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TK-130 для KYOCERA FS-1300D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Ресурс картриджа – не менее 7200 страниц , Цвет красителя картриджа: чёрный.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Картридж 52D0XA0 для Lexmark MS812dn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Функциональные, технические, качественные, эксплуатационные </w:t>
            </w:r>
            <w:r w:rsidRPr="00794614">
              <w:rPr>
                <w:rFonts w:ascii="Tahoma" w:eastAsia="Times New Roman" w:hAnsi="Tahoma" w:cs="Tahoma"/>
                <w:sz w:val="12"/>
                <w:szCs w:val="12"/>
                <w:lang w:eastAsia="ru-RU"/>
              </w:rPr>
              <w:lastRenderedPageBreak/>
              <w:t>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Цвет красителя картриджа: чёрный Тип печати: лазерный монохромный Ресурс печати не менее: 45000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CE285A для HP LaserJet P1102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красителя картриджа: чёрный Тип печати: лазерный Ресурс: не менее 1600 страниц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106R02312 для Xerox WorkCentre 3325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красителя картриджа Черный (Black) Ресурс черного картриджа или контейнера с черными чернилами не менее 11000 страниц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113R00668 для Xerox Phaser 5500, 30K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Ресурс картриджа – не менее 30000 страниц , Цвет красителя картриджа: чёрный.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Q2613X для Hewlett Packard LaserJet 1300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2500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TK-715 для Kyocera KM3050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t xml:space="preserve">Цвет черный Ресурс печати: не менее 34000 страниц.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Тонер картридж MT-302B для МВ 9125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Ресурс картриджа – не менее 11000 страниц, Цвет красителя картриджа: чёрный.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Hewlett Packard Color LaserJet 2605 b RTC Q6000A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2500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Hewlett Packard Color LaserJet 2605 g RTC Q6001A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2500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HP 130A CF350A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Цвет красителя картриджа: Черный. Ресурс: не менее 1300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HP 920 XL Officejet 6000/6500 Yellow (O) CD974AE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700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MLT-D203E для Samsung SL-M3870FW/M3820D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Функциональные, технические, </w:t>
            </w:r>
            <w:r w:rsidRPr="00794614">
              <w:rPr>
                <w:rFonts w:ascii="Tahoma" w:eastAsia="Times New Roman" w:hAnsi="Tahoma" w:cs="Tahoma"/>
                <w:sz w:val="12"/>
                <w:szCs w:val="12"/>
                <w:lang w:eastAsia="ru-RU"/>
              </w:rPr>
              <w:lastRenderedPageBreak/>
              <w:t>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10000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HP 130A CF351A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HP 130A CF352A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Color LaserJet Pro MFP M176n, Color LaserJet Pro MFP M177fw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HP 130A CF353A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Lexmark W850H21G Тонер-</w:t>
            </w:r>
            <w:r w:rsidRPr="00794614">
              <w:rPr>
                <w:rFonts w:ascii="Tahoma" w:eastAsia="Times New Roman" w:hAnsi="Tahoma" w:cs="Tahoma"/>
                <w:sz w:val="12"/>
                <w:szCs w:val="12"/>
                <w:lang w:eastAsia="ru-RU"/>
              </w:rPr>
              <w:lastRenderedPageBreak/>
              <w:t xml:space="preserve">картридж W850n\W850dn,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черный Ресурс, не менее 35000 страниц Подходит к моделям W850n\W850dn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w:t>
            </w:r>
            <w:r w:rsidRPr="00794614">
              <w:rPr>
                <w:rFonts w:ascii="Tahoma" w:eastAsia="Times New Roman" w:hAnsi="Tahoma" w:cs="Tahoma"/>
                <w:sz w:val="12"/>
                <w:szCs w:val="12"/>
                <w:lang w:eastAsia="ru-RU"/>
              </w:rPr>
              <w:lastRenderedPageBreak/>
              <w:t>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Q5949X для HP LaserJet 1320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Цвет красителя картриджа: Черный. Ресурс: не менее 6000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C7115X для HP1200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Технология печати картриджа Лазерная Ресурс картриджа – не менее 2500 страниц , Цвет красителя картриджа: чёрный.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Тонер Картридж 006R01160 для XEROX WorkCentre 5330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Тонер-картридж Xerox 106R01305 для Xerox Workcentre 5225/5230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Q2612A для HP LaserJet 1020 (или </w:t>
            </w:r>
            <w:r w:rsidRPr="00794614">
              <w:rPr>
                <w:rFonts w:ascii="Tahoma" w:eastAsia="Times New Roman" w:hAnsi="Tahoma" w:cs="Tahoma"/>
                <w:sz w:val="12"/>
                <w:szCs w:val="12"/>
                <w:lang w:eastAsia="ru-RU"/>
              </w:rPr>
              <w:lastRenderedPageBreak/>
              <w:t xml:space="preserve">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Ресурс: не менее 2500 страниц по ISO/IEC 19752 Цвет красителя картриджа: Black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Тонер-картридж 006R01182 для Xerox WorkCentre Pro 133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30000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Тонер НP 5000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Вес не менее 500 гр, банка,Цвет-Черный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Hewlett Packard Color LaserJet 2605 y RTC Q6002A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2500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Тонер Kyocera Универсальный ТК-серии до 35 ppm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Функциональные, технические, качественные, эксплуатационные </w:t>
            </w:r>
            <w:r w:rsidRPr="00794614">
              <w:rPr>
                <w:rFonts w:ascii="Tahoma" w:eastAsia="Times New Roman" w:hAnsi="Tahoma" w:cs="Tahoma"/>
                <w:sz w:val="12"/>
                <w:szCs w:val="12"/>
                <w:lang w:eastAsia="ru-RU"/>
              </w:rPr>
              <w:lastRenderedPageBreak/>
              <w:t>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Вес не менее - 1000гр.,Канистра,Цвет-Черный</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540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540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CE505Х для принтера HP LaserJet P2055D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красителя картриджа: Черный Тип печати: лазерный Ресурс: не менее 6500 страниц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Тонер-Картридж 370АВ000 для Mita КМ2530/3530/3035/4035/5035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34000 страниц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Картридж 106R02306 для Xerox Phaser 3320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Картридж черный Ресурс черного картриджа не менее 11000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Hewlett Packard Color LaserJet 2605 m RTC Q6003A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2500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TK-360 для KYOCERA FS-4020D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Тип картриджа – совместимый. Ресурс картриджа – не менее 20000 страниц , Цвет </w:t>
            </w:r>
            <w:r w:rsidRPr="00794614">
              <w:rPr>
                <w:rFonts w:ascii="Tahoma" w:eastAsia="Times New Roman" w:hAnsi="Tahoma" w:cs="Tahoma"/>
                <w:sz w:val="12"/>
                <w:szCs w:val="12"/>
                <w:lang w:eastAsia="ru-RU"/>
              </w:rPr>
              <w:lastRenderedPageBreak/>
              <w:t xml:space="preserve">красителя картриджа: чёрный. вес - 1.022кг., упаковка (ВхШхД) 350х130х160мм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19</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181212870000021300100100270112720242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97142.55</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72380.00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72380.00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9714.26</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02.2018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06.2018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Запрос котировок</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Аккумуляторы для источников бесперебойного питания CSB GP 1272 F2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Напряжение 12В, емкость не менее 7 Ач</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Аккумуляторы для источников бесперебойного питания CSB HR 1234W F2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Напряжение 12В, емкость не менее 7 Ач.</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Аккумуляторы для источников бесперебойного питания CSB HR 1221W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Напряжение 12В, емкость не менее 5.5 Ач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Сменный аккумуляторный картридж APC RBC55 для источника бесперебойного питания APC SUA3000I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Тип батарей - необслуживаемая герметичная свинцово-кислотная батарея с загущенным электролитом : защита от утечек. Высота – не более 173мм. Ширина - не более 142мм. Глубина - не более 183мм.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Сменный аккумуляторный картридж APC RBC23 для источника бесперебойного питания APC SUA1000RMI2U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Аккумуляторы для источников бесперебойного питания CSB GP 672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Напряжение 6В, емкость не менее 7 Ач.</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181212870000021300100100280122620242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164046.15</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106134.71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106134.71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Май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1640.46</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16404.62</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03.2018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05.2018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KVM-коммутатор ATEN CS-9138.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Windows Способ переключения: кнопка удаленного управления. Поддержка видеорежимов до 2048 x 1536 Консольные порты: Видео SVGA (HDB-15) не менее 1 шт. Клавиатура USB тип А не менее 1 шт. Мышь USB тип А не менее 1 шт. Компьютерные порты: Видео SVGA (HDB-15) не менее 2 шт. Клавиатура USB тип А не менее 2 шт. Мышь USB тип А не менее 2 шт.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Блок питания ATX не хуже v.2.3</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ность не менее 400 Вт, с вентилятором охлаждения 120 x 120 мм и разъемами для подключения мат.платы 24+4 pin, MOLEX - не менее 2 шт., SATA - не менее 2 шт.</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Удлинитель USB2.0 AM/AF с ферритовыми кольцами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Длина не менее 1.8 м. Наличие ферритовых колец – да.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Кабель удлинительный VGA (M) - VGA (F)</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Длина не менее 20 метров. Наличие не менее двух ферритовых колец. Типы разъемов: VGA (M) - VGA (F)</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Микрокомпьютер (неттоп) 3Q Nettop Shell D2560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HDD 320GB / ОЗУ 4GB/Win8.1 Pro или 10 Pro</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Монитор AOC I960SRDA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кд/м2. Контрастность не хуже 1000:1 Динамическая контрастность не хуже 20M:1 Время отклика пикселя, не более 5 мс. Угол обзора по вертикали не менее 178°. Угол обзора по горизонтали не менее 178°. Видеоразъем: VGA (D-Sub) не менее 1 шт. Видеоразъем и разъем питания должны быть ориентированы таким образом, чтобы плоскость воткнутых штекеров была </w:t>
            </w:r>
            <w:r w:rsidRPr="00794614">
              <w:rPr>
                <w:rFonts w:ascii="Tahoma" w:eastAsia="Times New Roman" w:hAnsi="Tahoma" w:cs="Tahoma"/>
                <w:sz w:val="12"/>
                <w:szCs w:val="12"/>
                <w:lang w:eastAsia="ru-RU"/>
              </w:rPr>
              <w:lastRenderedPageBreak/>
              <w:t xml:space="preserve">параллельна плоскости экрана.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21</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181212870000021300100100290182823242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оригинальных расходных мтериалов к принтерам и копировально-множительной технике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433093.90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279282.57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279282.57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4330.94</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43309.39</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03.2018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07.2018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Картридж MLT-D203E для Samsung M3870FW</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10000 стр. при 5% заполнении листа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Тонер картридж 006R01551 для XEROX WorkCentre 5845</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менее 9000 страниц при 5% покрытии</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Тонер-картридж Sharp AR-202T для MB ОС 420</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печать не менее 16000 страниц при 5% заполнении листа формата А4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Картридж MLT-D203U на принтер Samsung ProExpress M4020ND</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t>Ресурс: не менее 15000 стр. при 5% заполнении листа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EPSON T1117/T0817 Набор картриджей T0811-816 большой емкости для Epson Stylus Photo-R270</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Состав комплекта: T0811 (Black); T0812 (Cyan); T0813 (Magenta); T0814 (Yellow); T0815 (Light Cyan); T0816 (Light Magenta). Объем не менее 6*11,1 мл.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Тонер Картридж 006R01160 для XEROX WorkCentre 5330</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Цвет красителя картриджа Черный (Black) Ресурс черного картриджа или контейнера с черными чернилами не менее 30000 страниц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Риббон (красящая лента) 74м/57мм/57мм/0.5", воск, черный, намотка - OUT для Zebra TLP2824 Plus</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Тип риббона: Воск (wax) Диаметр втулки: 12,5 мм ± 0.1мм Тип намотки: OUT для Zebra TLP2824 Plus Длина риббона, м: 74 ± 0.1мм Ширина втулки, мм: 57 ± 0.1мм Ширина красящего слоя, мм: 57 ± 0.1мм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181212870000021300100100300263101244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мебели для нужд УФНС России по Чувашской Республике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Поставляемый товар не должен иметь дефектов, должен быть упакован надлежащим образом, обеспечивающем его целостность и сохранность при перевозке. Поставляемый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w:t>
            </w:r>
            <w:r w:rsidRPr="00794614">
              <w:rPr>
                <w:rFonts w:ascii="Tahoma" w:eastAsia="Times New Roman" w:hAnsi="Tahoma" w:cs="Tahoma"/>
                <w:sz w:val="12"/>
                <w:szCs w:val="12"/>
                <w:lang w:eastAsia="ru-RU"/>
              </w:rPr>
              <w:lastRenderedPageBreak/>
              <w:t>восстановлены потребительские свойства.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461129.28</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280151.00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280151.00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794614">
              <w:rPr>
                <w:rFonts w:ascii="Tahoma" w:eastAsia="Times New Roman" w:hAnsi="Tahoma" w:cs="Tahoma"/>
                <w:sz w:val="12"/>
                <w:szCs w:val="12"/>
                <w:lang w:eastAsia="ru-RU"/>
              </w:rPr>
              <w:lastRenderedPageBreak/>
              <w:t>работ, оказания услуг): В течение 30 (тридцати) рабочих дней со дня заключения государственного контракта</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46112.93</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07.2018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Запрет на допуск товаров, услуг при осуществлении закупок, а также ограничения и условия допуска в соответствии с требованиями, установленными статьей </w:t>
            </w:r>
            <w:r w:rsidRPr="00794614">
              <w:rPr>
                <w:rFonts w:ascii="Tahoma" w:eastAsia="Times New Roman" w:hAnsi="Tahoma" w:cs="Tahoma"/>
                <w:sz w:val="12"/>
                <w:szCs w:val="12"/>
                <w:lang w:eastAsia="ru-RU"/>
              </w:rPr>
              <w:lastRenderedPageBreak/>
              <w:t>14 Федерального закона № 44-ФЗ</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w:t>
            </w:r>
            <w:r w:rsidRPr="00794614">
              <w:rPr>
                <w:rFonts w:ascii="Tahoma" w:eastAsia="Times New Roman" w:hAnsi="Tahoma" w:cs="Tahoma"/>
                <w:sz w:val="12"/>
                <w:szCs w:val="12"/>
                <w:lang w:eastAsia="ru-RU"/>
              </w:rPr>
              <w:lastRenderedPageBreak/>
              <w:t>планируемых платежей по результатам проведенной закупки</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Конференц-кресло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Максимальная статическая нагрузка не менее 115 кг, материал подлокотников: массив дерева, материал обивки: рециклированная кожа с компаньоном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Кресло руководителя</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Материал обивки: рециклированная кожа, максимальная статическая нагрузка не менее 115 кг, диаметр штока колесных опор: не менее 11 мм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23</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181212870000021300100100310214334244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173068.20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113000.00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113000.00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Планируемый срок (сроки отдельных этапов) поставки </w:t>
            </w:r>
            <w:r w:rsidRPr="00794614">
              <w:rPr>
                <w:rFonts w:ascii="Tahoma" w:eastAsia="Times New Roman" w:hAnsi="Tahoma" w:cs="Tahoma"/>
                <w:sz w:val="12"/>
                <w:szCs w:val="12"/>
                <w:lang w:eastAsia="ru-RU"/>
              </w:rPr>
              <w:lastRenderedPageBreak/>
              <w:t>товаров (выполнения работ, оказания услуг): Июнь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17306.82</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06.2018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09.2018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Запрос котировок</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w:t>
            </w:r>
            <w:r w:rsidRPr="00794614">
              <w:rPr>
                <w:rFonts w:ascii="Tahoma" w:eastAsia="Times New Roman" w:hAnsi="Tahoma" w:cs="Tahoma"/>
                <w:sz w:val="12"/>
                <w:szCs w:val="12"/>
                <w:lang w:eastAsia="ru-RU"/>
              </w:rPr>
              <w:lastRenderedPageBreak/>
              <w:t xml:space="preserve">закупки </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Условная единица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876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24</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181212870000021300100100320232823242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Товар должен быть новым, то есть не бывшим в эксплуатации, не восстановленным, не переделанным и не поврежденным, соответствовать техническим требованиям не иметь дефектов, связанных с оформлением, материалами и качеством изготовления.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88535.29</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88092.61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88092.61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885.35</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8853.53</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06.2018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09.2018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w:t>
            </w:r>
            <w:bookmarkStart w:id="0" w:name="_GoBack"/>
            <w:bookmarkEnd w:id="0"/>
            <w:r w:rsidRPr="00794614">
              <w:rPr>
                <w:rFonts w:ascii="Tahoma" w:eastAsia="Times New Roman" w:hAnsi="Tahoma" w:cs="Tahoma"/>
                <w:sz w:val="12"/>
                <w:szCs w:val="12"/>
                <w:lang w:eastAsia="ru-RU"/>
              </w:rPr>
              <w:t>тветствии с приказом Минэкономразвития России № 155 от 25.03.2014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Клавиатура стандартная, проводная USB, классической формы</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Проводная USB, классической формы (101/102 клавиши), белая.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Коммутатор HP1920-48G &lt;JG927A&gt; (48x10/100/1000 </w:t>
            </w:r>
            <w:r w:rsidRPr="00794614">
              <w:rPr>
                <w:rFonts w:ascii="Tahoma" w:eastAsia="Times New Roman" w:hAnsi="Tahoma" w:cs="Tahoma"/>
                <w:sz w:val="12"/>
                <w:szCs w:val="12"/>
                <w:lang w:eastAsia="ru-RU"/>
              </w:rPr>
              <w:lastRenderedPageBreak/>
              <w:t>RJ-45)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Тип устройства: коммутатор (switch). Возможность установки в стойку 19”: есть. Объем оперативной памяти: не менее 128 Мб. Объем флеш-памяти: не менее 32 Мб . Количество портов коммутатора: не менее 48 x Ethernet 10/100/1000 Мбит/сек. Количество uplink/стек/SFP-портов и Модулей: не менее 4. Максимальная скорость uplink/SFP-Портов: не менее 10/100/1000 Мбит/сек. Внутренняя пропускная способность: не менее 104 Гбит/сек. Размер таблицы MAC адресов: не менее 16384. Размеры (ШxВxГ): 442±1 мм x 44±1 мм x 238±1 мм.</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Видеокарта ASUS Radeon R7 240 730Mhz PCI-E 3.0 2048Mb 1800Mhz 128 bit DVI HDMI HDCP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OpenCL: не ниже 1.2.</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Жесткий диск 1 Tb</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Функциональные, технические, качественные, эксплуатационные </w:t>
            </w:r>
            <w:r w:rsidRPr="00794614">
              <w:rPr>
                <w:rFonts w:ascii="Tahoma" w:eastAsia="Times New Roman" w:hAnsi="Tahoma" w:cs="Tahoma"/>
                <w:sz w:val="12"/>
                <w:szCs w:val="12"/>
                <w:lang w:eastAsia="ru-RU"/>
              </w:rPr>
              <w:lastRenderedPageBreak/>
              <w:t>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Форм фактор: 3.5”. Объем: не менее 1000 Gb. Интерфейс: SATA не менее 6 Gb/s.</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Мышь оптическая, проводная USB, 3-кнопки с колесом прокрутки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Проводная USB, 3-кнопки с колесом прокрутки, черная.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Устройство для захвата видеосигнала EasyCap USB 2.0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DivX-кодеком), SVCD/VCD, DVD, AVI, WMV. Совместимость с ОС: Windows 8/8.1/10, 32/64 разряда.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181212870000021300100100330242823242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829119.20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441900.00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441900.00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8291.19</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82911.92</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06.2018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Картридж MLT-D203E для Samsung SL-M3870FW/M3820D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Функциональные, технические, </w:t>
            </w:r>
            <w:r w:rsidRPr="00794614">
              <w:rPr>
                <w:rFonts w:ascii="Tahoma" w:eastAsia="Times New Roman" w:hAnsi="Tahoma" w:cs="Tahoma"/>
                <w:sz w:val="12"/>
                <w:szCs w:val="12"/>
                <w:lang w:eastAsia="ru-RU"/>
              </w:rPr>
              <w:lastRenderedPageBreak/>
              <w:t>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печати: не менее 10000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455</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455</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26</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181212870000021300100100340252620242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сканера двухмерного штрих-кода</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Тип сканера 2D-Imager, Тип штрих кодов 1D, 2D (чтение кодов PDF), Источник света светодиодный, вес не более 0,2 кг, разрешение сканирования не более 10 mil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оборудования(копия), руководства пользователя на русском языке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229639.62</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90696.39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90696.39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22963.96</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07.2018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Сканер двухмерного штрих-кода ZEBRA DS2208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mil для 2 D, наличие дополнительных модулей и интерфейсов - USB 2.0, </w:t>
            </w:r>
            <w:r w:rsidRPr="00794614">
              <w:rPr>
                <w:rFonts w:ascii="Tahoma" w:eastAsia="Times New Roman" w:hAnsi="Tahoma" w:cs="Tahoma"/>
                <w:sz w:val="12"/>
                <w:szCs w:val="12"/>
                <w:lang w:eastAsia="ru-RU"/>
              </w:rPr>
              <w:lastRenderedPageBreak/>
              <w:t>наличие ручного сканера, комплекта соединительных кабелей, сертификата соответствия оборудования(копия), руководства пользователя на русском языке</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27</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181212870000021300100100350272720242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136689.38</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136005.93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136005.93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13668.94</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08.2018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Аккумуляторы для источников бесперебойного питания CSB HR 1234W F2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Напряжение 12В, емкость не менее 7 Ач.</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Аккумуляторы для источников бесперебойного питания CSB GP 1272 F2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Напряжение 12В, емкость не менее 7 Ач.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Батарея RBC6 для ИБП APC Smart-UPS 1000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Напряжение 12В, емкость не менее 12 Ач.</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Аккумуляторы для источников бесперебойного питания CSB GP 1270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Напряжение 12В, емкость не менее 7 Ач.</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Аккумуляторы для источников бесперебойного питания CSB HR 1221W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Напряжение 12В, емкость не менее 5.5 Ач</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Аккумуляторная батарея RBC34 для ИБП APC SUA750RM1U/SUA1000RMI1U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Напряжение 6В, емкость не менее 9 Ач.</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Батарея 381573-001 HP Raid-контроллера P400, P800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Емкость: не менее 5000 mAh. Совместимость: HP Raid-контроллер SmartArray P400, P800 series.</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181212870000021300100100360272823242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расходных материалов и запасных частей к офисной технике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Применение </w:t>
            </w:r>
            <w:r w:rsidRPr="00794614">
              <w:rPr>
                <w:rFonts w:ascii="Tahoma" w:eastAsia="Times New Roman" w:hAnsi="Tahoma" w:cs="Tahoma"/>
                <w:sz w:val="12"/>
                <w:szCs w:val="12"/>
                <w:lang w:eastAsia="ru-RU"/>
              </w:rPr>
              <w:lastRenderedPageBreak/>
              <w:t>товара не должно привести к порче или 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момента подписания акта приема-передачи товара.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259952.59</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259952.59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259952.59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Планируемый срок (сроки отдельных этапов) поставки </w:t>
            </w:r>
            <w:r w:rsidRPr="00794614">
              <w:rPr>
                <w:rFonts w:ascii="Tahoma" w:eastAsia="Times New Roman" w:hAnsi="Tahoma" w:cs="Tahoma"/>
                <w:sz w:val="12"/>
                <w:szCs w:val="12"/>
                <w:lang w:eastAsia="ru-RU"/>
              </w:rPr>
              <w:lastRenderedPageBreak/>
              <w:t>товаров (выполнения работ, оказания услуг): В течение 20 (двадцати) рабочих дней со дня заключения контракта</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25995.26</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09.2018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Запрет на допуск товаров, услуг при осуществлении закупок, а также ограничения и условия допуска в соответствии с требованиями, </w:t>
            </w:r>
            <w:r w:rsidRPr="00794614">
              <w:rPr>
                <w:rFonts w:ascii="Tahoma" w:eastAsia="Times New Roman" w:hAnsi="Tahoma" w:cs="Tahoma"/>
                <w:sz w:val="12"/>
                <w:szCs w:val="12"/>
                <w:lang w:eastAsia="ru-RU"/>
              </w:rPr>
              <w:lastRenderedPageBreak/>
              <w:t>установленными статьей 14 Федерального закона № 44-ФЗ</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 соответствии с частями 3, 4 статьи 14 Закона о контрактной системе, Постановлением Правительства РФ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 (далее – Постановление № 968) устанавливаются ограничения и условия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Сервисный набор MK-340 для KYOCERA FS-2020DN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300000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Сервисный набор MK-360 для KYOCERA FS-4020DN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менее 300000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E-30 для Canon FC228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менее 4000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Узел термозакрепления JC91-01024A (Fuser) для SAMSUNG M3820ND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менее 100000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Драм-картридж 013R00591(фотобарабан) для XEROX WORKCENTRE 5330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менее 90 000 страниц.</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Блок проявки DV-715 для МФУ Kyocera KM-3050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менее 500 000 страниц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Картридж 106R01149 для XEROX Phaser 3500 (или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менее 12000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Узел термозакрепления FK-340 (Fuser) для KYOCERA FS-2020DN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менее 300000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Блок фотобарабана в сборе DK-715 для МФУ Kyocera KM-3050(или эквивалент)</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менее 400 000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Картридж 109R00747 для XEROX Phaser 3150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менее 5000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Узел термозакрепления 126N00243 (Fuser) для XEROX Phaser 3500 (или эквивалент)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Ресурс: не менее 60000 страниц формата А4.</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29</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181212870000021300100100370284321244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Выполнение работ по монтажу системы видеонаблюдения в административном здании УФНС России по </w:t>
            </w:r>
            <w:r w:rsidRPr="00794614">
              <w:rPr>
                <w:rFonts w:ascii="Tahoma" w:eastAsia="Times New Roman" w:hAnsi="Tahoma" w:cs="Tahoma"/>
                <w:sz w:val="12"/>
                <w:szCs w:val="12"/>
                <w:lang w:eastAsia="ru-RU"/>
              </w:rPr>
              <w:lastRenderedPageBreak/>
              <w:t>Чувашской Республике</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w:t>
            </w:r>
            <w:r w:rsidRPr="00794614">
              <w:rPr>
                <w:rFonts w:ascii="Tahoma" w:eastAsia="Times New Roman" w:hAnsi="Tahoma" w:cs="Tahoma"/>
                <w:sz w:val="12"/>
                <w:szCs w:val="12"/>
                <w:lang w:eastAsia="ru-RU"/>
              </w:rPr>
              <w:lastRenderedPageBreak/>
              <w:t xml:space="preserve">менее гарантии производителя, установленной производителем данного товара.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361445.97</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361445.97</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361445.97</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Планируемый срок (сроки отдельных этапов) поставки </w:t>
            </w:r>
            <w:r w:rsidRPr="00794614">
              <w:rPr>
                <w:rFonts w:ascii="Tahoma" w:eastAsia="Times New Roman" w:hAnsi="Tahoma" w:cs="Tahoma"/>
                <w:sz w:val="12"/>
                <w:szCs w:val="12"/>
                <w:lang w:eastAsia="ru-RU"/>
              </w:rPr>
              <w:lastRenderedPageBreak/>
              <w:t>товаров (выполнения работ, оказания услуг): В течение 30 (тридцати) календарных дней с даты заключения контракта</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36144.60</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09.2018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да</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Условная единица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876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181212870000021300100100380292620242</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рабочих станций</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Рабочая станция должна состоять из: системный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Ethernet. Тип процессора X86, 64 Бит, сокет LGA1151v2, частота процессора не менее 3500 МГц, объем оперативной памяти не мене 4 Гбайт. Материнская плата тип видеоадаптера встроенный или дискретный, тип аудио контроллера встроенный, сетевой адаптер Ethernet не менее 1 шт., скорость не менее 100 МБит/сек, тип жесткого диска HDD, форм-фактор 3,5", объем </w:t>
            </w:r>
            <w:r w:rsidRPr="00794614">
              <w:rPr>
                <w:rFonts w:ascii="Tahoma" w:eastAsia="Times New Roman" w:hAnsi="Tahoma" w:cs="Tahoma"/>
                <w:sz w:val="12"/>
                <w:szCs w:val="12"/>
                <w:lang w:eastAsia="ru-RU"/>
              </w:rPr>
              <w:lastRenderedPageBreak/>
              <w:t>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dpi.</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9015772.64</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9015772.64</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9015772.64</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90157.73</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901577.26</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09.2018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В соответствии с постановлением Правительства Российской Федерации от 26.09.2016 </w:t>
            </w:r>
            <w:r w:rsidRPr="00794614">
              <w:rPr>
                <w:rFonts w:ascii="Tahoma" w:eastAsia="Times New Roman" w:hAnsi="Tahoma" w:cs="Tahoma"/>
                <w:sz w:val="12"/>
                <w:szCs w:val="12"/>
                <w:lang w:eastAsia="ru-RU"/>
              </w:rPr>
              <w:lastRenderedPageBreak/>
              <w:t>№ 968 установлены ограничения и условия допуска отдельных видов радиоэлектронной продукции, происходящих из иностранных государств.</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25.03.2014 - 15%</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рабочих станций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Рабочая станция должна состоять из: системный блок, монитор, клавиатура, оптический манипулятор "мышь", лицензия на операционную систему. Все составляющие рабочей станции должны иметь соответствующие </w:t>
            </w:r>
            <w:r w:rsidRPr="00794614">
              <w:rPr>
                <w:rFonts w:ascii="Tahoma" w:eastAsia="Times New Roman" w:hAnsi="Tahoma" w:cs="Tahoma"/>
                <w:sz w:val="12"/>
                <w:szCs w:val="12"/>
                <w:lang w:eastAsia="ru-RU"/>
              </w:rPr>
              <w:lastRenderedPageBreak/>
              <w:t>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Ethernet. Тип процессора X86, 64 Бит, сокет LGA1151v2, частота процессора не менее 3500 МГц, объем оперативной памяти не мене 4 Гбайт. Материнская плата тип видеоадаптера встроенный или дискретный, тип аудио контроллера встроенный, сетевой адаптер Ethernet не менее 1 шт., скорость не менее 100 МБит/сек,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dpi.</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Штука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796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196</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196</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31</w:t>
            </w:r>
          </w:p>
        </w:tc>
        <w:tc>
          <w:tcPr>
            <w:tcW w:w="175"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181212870000021300100100390315310244</w:t>
            </w:r>
          </w:p>
        </w:tc>
        <w:tc>
          <w:tcPr>
            <w:tcW w:w="170" w:type="pct"/>
            <w:vMerge w:val="restar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почтовой связи</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корреспонденции</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40000.00</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100.0</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40000.00</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40000.00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794614">
              <w:rPr>
                <w:rFonts w:ascii="Tahoma" w:eastAsia="Times New Roman" w:hAnsi="Tahoma" w:cs="Tahoma"/>
                <w:sz w:val="12"/>
                <w:szCs w:val="12"/>
                <w:lang w:eastAsia="ru-RU"/>
              </w:rPr>
              <w:lastRenderedPageBreak/>
              <w:t>работ, оказания услуг): Ежемесячно</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10.2018</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12.2018</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нет</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Нет </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t>Возникновение непредвиденных обстоятельств</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88"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5"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170" w:type="pct"/>
            <w:vMerge/>
            <w:vAlign w:val="center"/>
            <w:hideMark/>
          </w:tcPr>
          <w:p w:rsidR="00794614" w:rsidRPr="00794614" w:rsidRDefault="00794614" w:rsidP="00794614">
            <w:pPr>
              <w:spacing w:after="0" w:line="240" w:lineRule="auto"/>
              <w:rPr>
                <w:rFonts w:ascii="Tahoma" w:eastAsia="Times New Roman" w:hAnsi="Tahoma" w:cs="Tahoma"/>
                <w:sz w:val="12"/>
                <w:szCs w:val="12"/>
                <w:lang w:eastAsia="ru-RU"/>
              </w:rPr>
            </w:pP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Оказание услуг по приему, обработке, пересылке , доставке, вручению, хранению и возврату внутренней письменной кореспонденции</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Условная единица</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876</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647" w:type="pct"/>
            <w:gridSpan w:val="2"/>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1583256.81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Изменение закупки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Возникновение непредвиденных обстоятельств</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181212870000021300100100200090000244</w:t>
            </w:r>
          </w:p>
        </w:tc>
        <w:tc>
          <w:tcPr>
            <w:tcW w:w="17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1409675.30</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17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181212870000021300100100200100000244</w:t>
            </w:r>
          </w:p>
        </w:tc>
        <w:tc>
          <w:tcPr>
            <w:tcW w:w="17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4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173581.51</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909" w:type="pct"/>
            <w:gridSpan w:val="4"/>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Предусмотрено на осуществление закупок - всего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27695149.83</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25070353.19</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25070353.19</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0.00</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r w:rsidR="00AA1DE0" w:rsidRPr="00794614" w:rsidTr="00AA1DE0">
        <w:tc>
          <w:tcPr>
            <w:tcW w:w="909" w:type="pct"/>
            <w:gridSpan w:val="4"/>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в том числе: закупок путем проведения запроса котировок </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723981.75</w:t>
            </w:r>
          </w:p>
        </w:tc>
        <w:tc>
          <w:tcPr>
            <w:tcW w:w="10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1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625154.33</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5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6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4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8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80"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2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6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2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5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61"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245"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76"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c>
          <w:tcPr>
            <w:tcW w:w="13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X</w:t>
            </w:r>
          </w:p>
        </w:tc>
      </w:tr>
    </w:tbl>
    <w:p w:rsidR="00794614" w:rsidRPr="00794614" w:rsidRDefault="00794614" w:rsidP="0079461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794614" w:rsidRPr="00794614" w:rsidTr="00794614">
        <w:tc>
          <w:tcPr>
            <w:tcW w:w="0" w:type="auto"/>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Главный специалист-эксперт</w:t>
            </w:r>
          </w:p>
        </w:tc>
        <w:tc>
          <w:tcPr>
            <w:tcW w:w="25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p>
        </w:tc>
        <w:tc>
          <w:tcPr>
            <w:tcW w:w="25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Турсунова Н. Г. </w:t>
            </w:r>
          </w:p>
        </w:tc>
      </w:tr>
      <w:tr w:rsidR="00794614" w:rsidRPr="00794614" w:rsidTr="00794614">
        <w:tc>
          <w:tcPr>
            <w:tcW w:w="0" w:type="auto"/>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250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(должность) </w:t>
            </w:r>
          </w:p>
        </w:tc>
        <w:tc>
          <w:tcPr>
            <w:tcW w:w="25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w:t>
            </w:r>
          </w:p>
        </w:tc>
        <w:tc>
          <w:tcPr>
            <w:tcW w:w="100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(подпись) </w:t>
            </w:r>
          </w:p>
        </w:tc>
        <w:tc>
          <w:tcPr>
            <w:tcW w:w="25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1000" w:type="pct"/>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(расшифровка подписи) </w:t>
            </w:r>
          </w:p>
        </w:tc>
      </w:tr>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r>
    </w:tbl>
    <w:p w:rsidR="00794614" w:rsidRPr="00794614" w:rsidRDefault="00794614" w:rsidP="0079461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22"/>
        <w:gridCol w:w="413"/>
        <w:gridCol w:w="122"/>
        <w:gridCol w:w="413"/>
        <w:gridCol w:w="230"/>
        <w:gridCol w:w="12799"/>
      </w:tblGrid>
      <w:tr w:rsidR="00794614" w:rsidRPr="00794614" w:rsidTr="00794614">
        <w:tc>
          <w:tcPr>
            <w:tcW w:w="15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«17» </w:t>
            </w:r>
          </w:p>
        </w:tc>
        <w:tc>
          <w:tcPr>
            <w:tcW w:w="50" w:type="pc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10</w:t>
            </w:r>
          </w:p>
        </w:tc>
        <w:tc>
          <w:tcPr>
            <w:tcW w:w="50" w:type="pc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794614" w:rsidRPr="00794614" w:rsidRDefault="00794614" w:rsidP="00794614">
            <w:pPr>
              <w:spacing w:after="0" w:line="240" w:lineRule="auto"/>
              <w:jc w:val="right"/>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18</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г. </w:t>
            </w:r>
          </w:p>
        </w:tc>
      </w:tr>
    </w:tbl>
    <w:p w:rsidR="00794614" w:rsidRPr="00794614" w:rsidRDefault="00794614" w:rsidP="0079461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794614" w:rsidRPr="00794614" w:rsidTr="00794614">
        <w:tc>
          <w:tcPr>
            <w:tcW w:w="0" w:type="auto"/>
            <w:vAlign w:val="center"/>
            <w:hideMark/>
          </w:tcPr>
          <w:p w:rsidR="00794614" w:rsidRPr="00794614" w:rsidRDefault="00794614" w:rsidP="00794614">
            <w:pPr>
              <w:spacing w:before="100" w:beforeAutospacing="1" w:after="100" w:afterAutospacing="1"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lastRenderedPageBreak/>
              <w:t xml:space="preserve">ФОРМА </w:t>
            </w:r>
            <w:r w:rsidRPr="00794614">
              <w:rPr>
                <w:rFonts w:ascii="Tahoma" w:eastAsia="Times New Roman" w:hAnsi="Tahoma" w:cs="Tahoma"/>
                <w:sz w:val="21"/>
                <w:szCs w:val="21"/>
                <w:lang w:eastAsia="ru-RU"/>
              </w:rPr>
              <w:br/>
            </w:r>
            <w:r w:rsidRPr="00794614">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794614">
              <w:rPr>
                <w:rFonts w:ascii="Tahoma" w:eastAsia="Times New Roman" w:hAnsi="Tahoma" w:cs="Tahoma"/>
                <w:sz w:val="21"/>
                <w:szCs w:val="21"/>
                <w:lang w:eastAsia="ru-RU"/>
              </w:rPr>
              <w:br/>
            </w:r>
            <w:r w:rsidRPr="00794614">
              <w:rPr>
                <w:rFonts w:ascii="Tahoma" w:eastAsia="Times New Roman" w:hAnsi="Tahoma" w:cs="Tahoma"/>
                <w:sz w:val="21"/>
                <w:szCs w:val="21"/>
                <w:lang w:eastAsia="ru-RU"/>
              </w:rPr>
              <w:br/>
              <w:t xml:space="preserve">при формировании и утверждении плана-графика закупок </w:t>
            </w:r>
          </w:p>
        </w:tc>
      </w:tr>
    </w:tbl>
    <w:p w:rsidR="00794614" w:rsidRPr="00794614" w:rsidRDefault="00794614" w:rsidP="0079461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изменения </w:t>
            </w:r>
          </w:p>
        </w:tc>
        <w:tc>
          <w:tcPr>
            <w:tcW w:w="0" w:type="auto"/>
            <w:vMerge w:val="restar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20</w:t>
            </w:r>
          </w:p>
        </w:tc>
      </w:tr>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измененный</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r>
    </w:tbl>
    <w:p w:rsidR="00794614" w:rsidRPr="00794614" w:rsidRDefault="00794614" w:rsidP="00794614">
      <w:pPr>
        <w:spacing w:after="240" w:line="240" w:lineRule="auto"/>
        <w:rPr>
          <w:rFonts w:ascii="Tahoma" w:eastAsia="Times New Roman" w:hAnsi="Tahoma" w:cs="Tahoma"/>
          <w:sz w:val="21"/>
          <w:szCs w:val="21"/>
          <w:lang w:eastAsia="ru-RU"/>
        </w:rPr>
      </w:pPr>
    </w:p>
    <w:tbl>
      <w:tblPr>
        <w:tblW w:w="5557"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6"/>
        <w:gridCol w:w="580"/>
        <w:gridCol w:w="1876"/>
        <w:gridCol w:w="1206"/>
        <w:gridCol w:w="1319"/>
        <w:gridCol w:w="1601"/>
        <w:gridCol w:w="5052"/>
        <w:gridCol w:w="933"/>
        <w:gridCol w:w="2048"/>
        <w:gridCol w:w="1173"/>
      </w:tblGrid>
      <w:tr w:rsidR="00AA1DE0" w:rsidRPr="00794614" w:rsidTr="00AA1DE0">
        <w:tc>
          <w:tcPr>
            <w:tcW w:w="128" w:type="pct"/>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 п/п </w:t>
            </w:r>
          </w:p>
        </w:tc>
        <w:tc>
          <w:tcPr>
            <w:tcW w:w="179" w:type="pct"/>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Идентификационный код закупки </w:t>
            </w:r>
          </w:p>
        </w:tc>
        <w:tc>
          <w:tcPr>
            <w:tcW w:w="579" w:type="pct"/>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Наименование объекта закупки </w:t>
            </w:r>
          </w:p>
        </w:tc>
        <w:tc>
          <w:tcPr>
            <w:tcW w:w="372" w:type="pct"/>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407" w:type="pct"/>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494" w:type="pct"/>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не предусмотренного частью 1 статьи 22 Федерального закона </w:t>
            </w:r>
          </w:p>
        </w:tc>
        <w:tc>
          <w:tcPr>
            <w:tcW w:w="1559" w:type="pct"/>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288" w:type="pct"/>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632" w:type="pct"/>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363" w:type="pct"/>
            <w:hideMark/>
          </w:tcPr>
          <w:p w:rsidR="00794614" w:rsidRPr="00794614" w:rsidRDefault="00794614" w:rsidP="00794614">
            <w:pPr>
              <w:spacing w:after="0" w:line="240" w:lineRule="auto"/>
              <w:jc w:val="center"/>
              <w:rPr>
                <w:rFonts w:ascii="Tahoma" w:eastAsia="Times New Roman" w:hAnsi="Tahoma" w:cs="Tahoma"/>
                <w:b/>
                <w:bCs/>
                <w:sz w:val="12"/>
                <w:szCs w:val="12"/>
                <w:lang w:eastAsia="ru-RU"/>
              </w:rPr>
            </w:pPr>
            <w:r w:rsidRPr="00794614">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407"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494"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155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181212870000021300100100010081920244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965381.00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Метод сопоставимых рыночных цен (анализа рынка)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2</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181212870000021300100100020015320244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федеральной фельдъегерской связи</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11180.00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Тарифный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181212870000021300100100030224520244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281296.67</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Метод сопоставимых рыночных цен (анализа рынка)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Запрос котировок</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181212870000021300100100030304520244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158174.33</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Запрос котировок</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181212870000021300100100040101712244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бумаги офисной</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5764600.00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Метод сопоставимых рыночных цен (анализа рынка)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181212870000021300100100050175819244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знаков почтовой оплаты</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200000.00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Тарифный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7</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181212870000021300100100060023600244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Холодное водоснабжение и водоотведение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60700.00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Тарифный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w:t>
            </w:r>
            <w:r w:rsidRPr="00794614">
              <w:rPr>
                <w:rFonts w:ascii="Tahoma" w:eastAsia="Times New Roman" w:hAnsi="Tahoma" w:cs="Tahoma"/>
                <w:sz w:val="12"/>
                <w:szCs w:val="12"/>
                <w:lang w:eastAsia="ru-RU"/>
              </w:rPr>
              <w:lastRenderedPageBreak/>
              <w:t>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8</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181212870000021300100100070033523244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Газ горючий природный</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445000.00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Тарифный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181212870000021300100100080043530244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Тепловая энергия</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66000.00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Тарифный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10</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181212870000021300100100090152041244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хозяйственных товаров и принадлежностей</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667067.84</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11</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181212870000021300100100100203299244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канцелярских принадлежностей</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1746148.03</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w:t>
            </w:r>
            <w:r w:rsidRPr="00794614">
              <w:rPr>
                <w:rFonts w:ascii="Tahoma" w:eastAsia="Times New Roman" w:hAnsi="Tahoma" w:cs="Tahoma"/>
                <w:sz w:val="12"/>
                <w:szCs w:val="12"/>
                <w:lang w:eastAsia="ru-RU"/>
              </w:rPr>
              <w:lastRenderedPageBreak/>
              <w:t>№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12</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181212870000021300100100170065310244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почтовой связи</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179006.00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Тарифный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181212870000021300100100180053512244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Электрическая энергия</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1800000.00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Тарифный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181212870000021300100100190076190244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Предоставление места в кабельной канализации</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50976.00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15</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181212870000021300100100220136110242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19740.00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Тарифный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181212870000021300100100230146110242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электрической связи</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600000.00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Тарифный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w:t>
            </w:r>
            <w:r w:rsidRPr="00794614">
              <w:rPr>
                <w:rFonts w:ascii="Tahoma" w:eastAsia="Times New Roman" w:hAnsi="Tahoma" w:cs="Tahoma"/>
                <w:sz w:val="12"/>
                <w:szCs w:val="12"/>
                <w:lang w:eastAsia="ru-RU"/>
              </w:rPr>
              <w:lastRenderedPageBreak/>
              <w:t xml:space="preserve">оператора как субъекта естественных монополий. </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17</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181212870000021300100100250161812244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14300.00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Запрос котировок</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181212870000021300100100260192823242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2375945.19</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Метод сопоставимых рыночных цен (анализа рынка)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19</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181212870000021300100100270112720242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97142.55</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Запрос котировок</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20</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181212870000021300100100280122620242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164046.15</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21</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181212870000021300100100290182823242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оригинальных расходных мтериалов к принтерам и копировально-множительной технике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433093.90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Согласно ч. 6 ст. 22 Закона № 44-ФЗ от 05.04.2013 "О контрактной системе в сфере </w:t>
            </w:r>
            <w:r w:rsidRPr="00794614">
              <w:rPr>
                <w:rFonts w:ascii="Tahoma" w:eastAsia="Times New Roman" w:hAnsi="Tahoma" w:cs="Tahoma"/>
                <w:sz w:val="12"/>
                <w:szCs w:val="12"/>
                <w:lang w:eastAsia="ru-RU"/>
              </w:rPr>
              <w:lastRenderedPageBreak/>
              <w:t>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w:t>
            </w:r>
            <w:r w:rsidRPr="00794614">
              <w:rPr>
                <w:rFonts w:ascii="Tahoma" w:eastAsia="Times New Roman" w:hAnsi="Tahoma" w:cs="Tahoma"/>
                <w:sz w:val="12"/>
                <w:szCs w:val="12"/>
                <w:lang w:eastAsia="ru-RU"/>
              </w:rPr>
              <w:lastRenderedPageBreak/>
              <w:t>Правительства РФ от 21.03.2016 № 471-р</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22</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181212870000021300100100300263101244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мебели для нужд УФНС России по Чувашской Республике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461129.28</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23</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181212870000021300100100310214334244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173068.20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Метод сопоставимых рыночных цен (анализа рынка)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Запрос котировок</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24</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181212870000021300100100320232823242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88535.29</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Метод сопоставимых рыночных цен (анализа рынка)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181212870000021300100100330242823242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829119.20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Метод сопоставимых рыночных цен (анализа рынка)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26</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w:t>
            </w:r>
            <w:r w:rsidRPr="00794614">
              <w:rPr>
                <w:rFonts w:ascii="Tahoma" w:eastAsia="Times New Roman" w:hAnsi="Tahoma" w:cs="Tahoma"/>
                <w:sz w:val="12"/>
                <w:szCs w:val="12"/>
                <w:lang w:eastAsia="ru-RU"/>
              </w:rPr>
              <w:lastRenderedPageBreak/>
              <w:t>340252620242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Поставка сканера двухмерного штрих-кода</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229639.62</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Метод сопоставимых рыночных цен (анализа рынка)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lastRenderedPageBreak/>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w:t>
            </w:r>
            <w:r w:rsidRPr="00794614">
              <w:rPr>
                <w:rFonts w:ascii="Tahoma" w:eastAsia="Times New Roman" w:hAnsi="Tahoma" w:cs="Tahoma"/>
                <w:sz w:val="12"/>
                <w:szCs w:val="12"/>
                <w:lang w:eastAsia="ru-RU"/>
              </w:rPr>
              <w:lastRenderedPageBreak/>
              <w:t>№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w:t>
            </w:r>
            <w:r w:rsidRPr="00794614">
              <w:rPr>
                <w:rFonts w:ascii="Tahoma" w:eastAsia="Times New Roman" w:hAnsi="Tahoma" w:cs="Tahoma"/>
                <w:sz w:val="12"/>
                <w:szCs w:val="12"/>
                <w:lang w:eastAsia="ru-RU"/>
              </w:rPr>
              <w:lastRenderedPageBreak/>
              <w:t>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27</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181212870000021300100100350272720242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136689.38</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28</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181212870000021300100100360272823242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расходных материалов и запасных частей к офисной технике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259952.59</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29</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181212870000021300100100370284321244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361445.97</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Метод сопоставимых рыночных цен (анализа рынка)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30</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181212870000021300100100380292620242</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Поставка рабочих станций</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9015772.64</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Нормативный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w:t>
            </w:r>
            <w:r w:rsidRPr="00794614">
              <w:rPr>
                <w:rFonts w:ascii="Tahoma" w:eastAsia="Times New Roman" w:hAnsi="Tahoma" w:cs="Tahoma"/>
                <w:sz w:val="12"/>
                <w:szCs w:val="12"/>
                <w:lang w:eastAsia="ru-RU"/>
              </w:rPr>
              <w:lastRenderedPageBreak/>
              <w:t>использованы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Электронный аукцион</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lastRenderedPageBreak/>
              <w:t>31</w:t>
            </w:r>
          </w:p>
        </w:tc>
        <w:tc>
          <w:tcPr>
            <w:tcW w:w="1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181212870000021300100100390315310244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Услуги почтовой связи</w:t>
            </w:r>
          </w:p>
        </w:tc>
        <w:tc>
          <w:tcPr>
            <w:tcW w:w="37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40000.00</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Тарифный метод </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 xml:space="preserve">Нормативный метод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Закупка у единственного поставщика (подрядчика, исполнителя)</w:t>
            </w: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r w:rsidR="00AA1DE0" w:rsidRPr="00794614" w:rsidTr="00AA1DE0">
        <w:tc>
          <w:tcPr>
            <w:tcW w:w="12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32</w:t>
            </w:r>
          </w:p>
        </w:tc>
        <w:tc>
          <w:tcPr>
            <w:tcW w:w="17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181212870000021300100100200090000244</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181212870000021300100100200100000244</w:t>
            </w:r>
          </w:p>
        </w:tc>
        <w:tc>
          <w:tcPr>
            <w:tcW w:w="579"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372"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1409675.30</w:t>
            </w:r>
            <w:r w:rsidRPr="00794614">
              <w:rPr>
                <w:rFonts w:ascii="Tahoma" w:eastAsia="Times New Roman" w:hAnsi="Tahoma" w:cs="Tahoma"/>
                <w:sz w:val="12"/>
                <w:szCs w:val="12"/>
                <w:lang w:eastAsia="ru-RU"/>
              </w:rPr>
              <w:br/>
            </w:r>
            <w:r w:rsidRPr="00794614">
              <w:rPr>
                <w:rFonts w:ascii="Tahoma" w:eastAsia="Times New Roman" w:hAnsi="Tahoma" w:cs="Tahoma"/>
                <w:sz w:val="12"/>
                <w:szCs w:val="12"/>
                <w:lang w:eastAsia="ru-RU"/>
              </w:rPr>
              <w:br/>
              <w:t>173581.51</w:t>
            </w:r>
          </w:p>
        </w:tc>
        <w:tc>
          <w:tcPr>
            <w:tcW w:w="407"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 xml:space="preserve">Метод сопоставимых рыночных цен (анализа рынка) </w:t>
            </w:r>
          </w:p>
        </w:tc>
        <w:tc>
          <w:tcPr>
            <w:tcW w:w="494"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p>
        </w:tc>
        <w:tc>
          <w:tcPr>
            <w:tcW w:w="1559" w:type="pct"/>
            <w:vAlign w:val="center"/>
            <w:hideMark/>
          </w:tcPr>
          <w:p w:rsidR="00794614" w:rsidRPr="00794614" w:rsidRDefault="00794614" w:rsidP="00794614">
            <w:pPr>
              <w:spacing w:after="240" w:line="240" w:lineRule="auto"/>
              <w:jc w:val="center"/>
              <w:rPr>
                <w:rFonts w:ascii="Tahoma" w:eastAsia="Times New Roman" w:hAnsi="Tahoma" w:cs="Tahoma"/>
                <w:sz w:val="12"/>
                <w:szCs w:val="12"/>
                <w:lang w:eastAsia="ru-RU"/>
              </w:rPr>
            </w:pPr>
            <w:r w:rsidRPr="0079461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используются ценовые предложения, из поступивших коммерческих предложений</w:t>
            </w:r>
          </w:p>
        </w:tc>
        <w:tc>
          <w:tcPr>
            <w:tcW w:w="288"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632"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c>
          <w:tcPr>
            <w:tcW w:w="363" w:type="pct"/>
            <w:vAlign w:val="center"/>
            <w:hideMark/>
          </w:tcPr>
          <w:p w:rsidR="00794614" w:rsidRPr="00794614" w:rsidRDefault="00794614" w:rsidP="00794614">
            <w:pPr>
              <w:spacing w:after="0" w:line="240" w:lineRule="auto"/>
              <w:jc w:val="center"/>
              <w:rPr>
                <w:rFonts w:ascii="Tahoma" w:eastAsia="Times New Roman" w:hAnsi="Tahoma" w:cs="Tahoma"/>
                <w:sz w:val="12"/>
                <w:szCs w:val="12"/>
                <w:lang w:eastAsia="ru-RU"/>
              </w:rPr>
            </w:pPr>
          </w:p>
        </w:tc>
      </w:tr>
    </w:tbl>
    <w:p w:rsidR="00794614" w:rsidRPr="00794614" w:rsidRDefault="00794614" w:rsidP="0079461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794614" w:rsidRPr="00794614" w:rsidTr="00794614">
        <w:tc>
          <w:tcPr>
            <w:tcW w:w="0" w:type="auto"/>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350" w:type="pct"/>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«17»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10</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18</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г. </w:t>
            </w:r>
          </w:p>
        </w:tc>
      </w:tr>
      <w:tr w:rsidR="00794614" w:rsidRPr="00794614" w:rsidTr="00794614">
        <w:tc>
          <w:tcPr>
            <w:tcW w:w="0" w:type="auto"/>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w:t>
            </w:r>
          </w:p>
        </w:tc>
        <w:tc>
          <w:tcPr>
            <w:tcW w:w="0" w:type="auto"/>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(подпись)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(дата утверждения)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r>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r>
      <w:tr w:rsidR="00794614" w:rsidRPr="00794614" w:rsidTr="00794614">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r>
      <w:tr w:rsidR="00794614" w:rsidRPr="00794614" w:rsidTr="00794614">
        <w:tc>
          <w:tcPr>
            <w:tcW w:w="0" w:type="auto"/>
            <w:tcBorders>
              <w:bottom w:val="single" w:sz="6" w:space="0" w:color="000000"/>
            </w:tcBorders>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Турсунова Наталия Геннадьевна</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p>
        </w:tc>
        <w:tc>
          <w:tcPr>
            <w:tcW w:w="0" w:type="auto"/>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М.П. </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r>
      <w:tr w:rsidR="00794614" w:rsidRPr="00794614" w:rsidTr="00794614">
        <w:tc>
          <w:tcPr>
            <w:tcW w:w="0" w:type="auto"/>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jc w:val="center"/>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(подпись) </w:t>
            </w:r>
          </w:p>
        </w:tc>
        <w:tc>
          <w:tcPr>
            <w:tcW w:w="0" w:type="auto"/>
            <w:vAlign w:val="center"/>
            <w:hideMark/>
          </w:tcPr>
          <w:p w:rsidR="00794614" w:rsidRPr="00794614" w:rsidRDefault="00794614" w:rsidP="00794614">
            <w:pPr>
              <w:spacing w:after="0" w:line="240" w:lineRule="auto"/>
              <w:rPr>
                <w:rFonts w:ascii="Tahoma" w:eastAsia="Times New Roman" w:hAnsi="Tahoma" w:cs="Tahoma"/>
                <w:sz w:val="21"/>
                <w:szCs w:val="21"/>
                <w:lang w:eastAsia="ru-RU"/>
              </w:rPr>
            </w:pPr>
            <w:r w:rsidRPr="00794614">
              <w:rPr>
                <w:rFonts w:ascii="Tahoma" w:eastAsia="Times New Roman" w:hAnsi="Tahoma" w:cs="Tahoma"/>
                <w:sz w:val="21"/>
                <w:szCs w:val="21"/>
                <w:lang w:eastAsia="ru-RU"/>
              </w:rPr>
              <w:t xml:space="preserve">  </w:t>
            </w: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94614" w:rsidRPr="00794614" w:rsidRDefault="00794614" w:rsidP="00794614">
            <w:pPr>
              <w:spacing w:after="0" w:line="240" w:lineRule="auto"/>
              <w:rPr>
                <w:rFonts w:ascii="Times New Roman" w:eastAsia="Times New Roman" w:hAnsi="Times New Roman" w:cs="Times New Roman"/>
                <w:sz w:val="20"/>
                <w:szCs w:val="20"/>
                <w:lang w:eastAsia="ru-RU"/>
              </w:rPr>
            </w:pPr>
          </w:p>
        </w:tc>
      </w:tr>
    </w:tbl>
    <w:p w:rsidR="00AA4B09" w:rsidRDefault="00AA4B09"/>
    <w:sectPr w:rsidR="00AA4B09" w:rsidSect="00794614">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A5F"/>
    <w:rsid w:val="00794614"/>
    <w:rsid w:val="00AA1DE0"/>
    <w:rsid w:val="00AA4B09"/>
    <w:rsid w:val="00E34A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9461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79461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461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794614"/>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794614"/>
    <w:rPr>
      <w:strike w:val="0"/>
      <w:dstrike w:val="0"/>
      <w:color w:val="0075C5"/>
      <w:u w:val="none"/>
      <w:effect w:val="none"/>
    </w:rPr>
  </w:style>
  <w:style w:type="character" w:styleId="a4">
    <w:name w:val="FollowedHyperlink"/>
    <w:basedOn w:val="a0"/>
    <w:uiPriority w:val="99"/>
    <w:semiHidden/>
    <w:unhideWhenUsed/>
    <w:rsid w:val="00794614"/>
    <w:rPr>
      <w:strike w:val="0"/>
      <w:dstrike w:val="0"/>
      <w:color w:val="0075C5"/>
      <w:u w:val="none"/>
      <w:effect w:val="none"/>
    </w:rPr>
  </w:style>
  <w:style w:type="character" w:styleId="a5">
    <w:name w:val="Strong"/>
    <w:basedOn w:val="a0"/>
    <w:uiPriority w:val="22"/>
    <w:qFormat/>
    <w:rsid w:val="00794614"/>
    <w:rPr>
      <w:b/>
      <w:bCs/>
    </w:rPr>
  </w:style>
  <w:style w:type="paragraph" w:styleId="a6">
    <w:name w:val="Normal (Web)"/>
    <w:basedOn w:val="a"/>
    <w:uiPriority w:val="99"/>
    <w:semiHidden/>
    <w:unhideWhenUsed/>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79461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79461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79461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79461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79461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79461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79461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79461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79461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79461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79461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79461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79461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79461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79461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79461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79461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79461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79461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79461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79461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79461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79461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79461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79461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79461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79461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79461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79461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79461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79461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79461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79461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79461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79461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79461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79461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79461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79461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79461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79461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79461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79461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794614"/>
  </w:style>
  <w:style w:type="character" w:customStyle="1" w:styleId="dynatree-vline">
    <w:name w:val="dynatree-vline"/>
    <w:basedOn w:val="a0"/>
    <w:rsid w:val="00794614"/>
  </w:style>
  <w:style w:type="character" w:customStyle="1" w:styleId="dynatree-connector">
    <w:name w:val="dynatree-connector"/>
    <w:basedOn w:val="a0"/>
    <w:rsid w:val="00794614"/>
  </w:style>
  <w:style w:type="character" w:customStyle="1" w:styleId="dynatree-expander">
    <w:name w:val="dynatree-expander"/>
    <w:basedOn w:val="a0"/>
    <w:rsid w:val="00794614"/>
  </w:style>
  <w:style w:type="character" w:customStyle="1" w:styleId="dynatree-icon">
    <w:name w:val="dynatree-icon"/>
    <w:basedOn w:val="a0"/>
    <w:rsid w:val="00794614"/>
  </w:style>
  <w:style w:type="character" w:customStyle="1" w:styleId="dynatree-checkbox">
    <w:name w:val="dynatree-checkbox"/>
    <w:basedOn w:val="a0"/>
    <w:rsid w:val="00794614"/>
  </w:style>
  <w:style w:type="character" w:customStyle="1" w:styleId="dynatree-radio">
    <w:name w:val="dynatree-radio"/>
    <w:basedOn w:val="a0"/>
    <w:rsid w:val="00794614"/>
  </w:style>
  <w:style w:type="character" w:customStyle="1" w:styleId="dynatree-drag-helper-img">
    <w:name w:val="dynatree-drag-helper-img"/>
    <w:basedOn w:val="a0"/>
    <w:rsid w:val="00794614"/>
  </w:style>
  <w:style w:type="character" w:customStyle="1" w:styleId="dynatree-drag-source">
    <w:name w:val="dynatree-drag-source"/>
    <w:basedOn w:val="a0"/>
    <w:rsid w:val="00794614"/>
    <w:rPr>
      <w:shd w:val="clear" w:color="auto" w:fill="E0E0E0"/>
    </w:rPr>
  </w:style>
  <w:style w:type="paragraph" w:customStyle="1" w:styleId="mainlink1">
    <w:name w:val="mainlink1"/>
    <w:basedOn w:val="a"/>
    <w:rsid w:val="0079461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79461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79461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79461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79461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79461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79461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79461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79461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79461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79461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79461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79461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7946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79461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79461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79461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79461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79461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79461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79461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79461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79461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79461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79461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79461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79461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79461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79461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79461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79461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79461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79461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79461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79461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79461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79461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79461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79461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79461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79461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79461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79461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79461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79461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79461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79461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79461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79461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79461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79461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79461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79461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79461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79461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79461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794614"/>
  </w:style>
  <w:style w:type="character" w:customStyle="1" w:styleId="dynatree-icon1">
    <w:name w:val="dynatree-icon1"/>
    <w:basedOn w:val="a0"/>
    <w:rsid w:val="00794614"/>
  </w:style>
  <w:style w:type="paragraph" w:customStyle="1" w:styleId="confirmdialogheader1">
    <w:name w:val="confirmdialogheader1"/>
    <w:basedOn w:val="a"/>
    <w:rsid w:val="0079461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79461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79461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79461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79461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79461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79461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A1DE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A1D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9461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79461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461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794614"/>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794614"/>
    <w:rPr>
      <w:strike w:val="0"/>
      <w:dstrike w:val="0"/>
      <w:color w:val="0075C5"/>
      <w:u w:val="none"/>
      <w:effect w:val="none"/>
    </w:rPr>
  </w:style>
  <w:style w:type="character" w:styleId="a4">
    <w:name w:val="FollowedHyperlink"/>
    <w:basedOn w:val="a0"/>
    <w:uiPriority w:val="99"/>
    <w:semiHidden/>
    <w:unhideWhenUsed/>
    <w:rsid w:val="00794614"/>
    <w:rPr>
      <w:strike w:val="0"/>
      <w:dstrike w:val="0"/>
      <w:color w:val="0075C5"/>
      <w:u w:val="none"/>
      <w:effect w:val="none"/>
    </w:rPr>
  </w:style>
  <w:style w:type="character" w:styleId="a5">
    <w:name w:val="Strong"/>
    <w:basedOn w:val="a0"/>
    <w:uiPriority w:val="22"/>
    <w:qFormat/>
    <w:rsid w:val="00794614"/>
    <w:rPr>
      <w:b/>
      <w:bCs/>
    </w:rPr>
  </w:style>
  <w:style w:type="paragraph" w:styleId="a6">
    <w:name w:val="Normal (Web)"/>
    <w:basedOn w:val="a"/>
    <w:uiPriority w:val="99"/>
    <w:semiHidden/>
    <w:unhideWhenUsed/>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79461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79461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79461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79461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79461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79461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79461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79461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79461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79461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79461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79461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79461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79461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79461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79461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79461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79461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79461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79461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79461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79461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79461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79461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79461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79461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79461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79461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79461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79461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79461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79461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79461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79461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79461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79461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79461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79461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79461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79461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79461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79461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79461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794614"/>
  </w:style>
  <w:style w:type="character" w:customStyle="1" w:styleId="dynatree-vline">
    <w:name w:val="dynatree-vline"/>
    <w:basedOn w:val="a0"/>
    <w:rsid w:val="00794614"/>
  </w:style>
  <w:style w:type="character" w:customStyle="1" w:styleId="dynatree-connector">
    <w:name w:val="dynatree-connector"/>
    <w:basedOn w:val="a0"/>
    <w:rsid w:val="00794614"/>
  </w:style>
  <w:style w:type="character" w:customStyle="1" w:styleId="dynatree-expander">
    <w:name w:val="dynatree-expander"/>
    <w:basedOn w:val="a0"/>
    <w:rsid w:val="00794614"/>
  </w:style>
  <w:style w:type="character" w:customStyle="1" w:styleId="dynatree-icon">
    <w:name w:val="dynatree-icon"/>
    <w:basedOn w:val="a0"/>
    <w:rsid w:val="00794614"/>
  </w:style>
  <w:style w:type="character" w:customStyle="1" w:styleId="dynatree-checkbox">
    <w:name w:val="dynatree-checkbox"/>
    <w:basedOn w:val="a0"/>
    <w:rsid w:val="00794614"/>
  </w:style>
  <w:style w:type="character" w:customStyle="1" w:styleId="dynatree-radio">
    <w:name w:val="dynatree-radio"/>
    <w:basedOn w:val="a0"/>
    <w:rsid w:val="00794614"/>
  </w:style>
  <w:style w:type="character" w:customStyle="1" w:styleId="dynatree-drag-helper-img">
    <w:name w:val="dynatree-drag-helper-img"/>
    <w:basedOn w:val="a0"/>
    <w:rsid w:val="00794614"/>
  </w:style>
  <w:style w:type="character" w:customStyle="1" w:styleId="dynatree-drag-source">
    <w:name w:val="dynatree-drag-source"/>
    <w:basedOn w:val="a0"/>
    <w:rsid w:val="00794614"/>
    <w:rPr>
      <w:shd w:val="clear" w:color="auto" w:fill="E0E0E0"/>
    </w:rPr>
  </w:style>
  <w:style w:type="paragraph" w:customStyle="1" w:styleId="mainlink1">
    <w:name w:val="mainlink1"/>
    <w:basedOn w:val="a"/>
    <w:rsid w:val="0079461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79461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79461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79461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79461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79461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79461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79461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79461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79461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79461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79461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79461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7946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79461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79461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79461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79461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79461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79461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79461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79461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79461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79461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79461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79461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79461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79461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79461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79461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79461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79461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79461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79461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79461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79461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79461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79461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79461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79461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79461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79461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79461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79461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79461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79461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79461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79461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79461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79461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79461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79461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79461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79461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79461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79461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794614"/>
  </w:style>
  <w:style w:type="character" w:customStyle="1" w:styleId="dynatree-icon1">
    <w:name w:val="dynatree-icon1"/>
    <w:basedOn w:val="a0"/>
    <w:rsid w:val="00794614"/>
  </w:style>
  <w:style w:type="paragraph" w:customStyle="1" w:styleId="confirmdialogheader1">
    <w:name w:val="confirmdialogheader1"/>
    <w:basedOn w:val="a"/>
    <w:rsid w:val="0079461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79461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79461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79461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79461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79461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79461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79461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7946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A1DE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A1D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134587">
      <w:bodyDiv w:val="1"/>
      <w:marLeft w:val="0"/>
      <w:marRight w:val="0"/>
      <w:marTop w:val="0"/>
      <w:marBottom w:val="0"/>
      <w:divBdr>
        <w:top w:val="none" w:sz="0" w:space="0" w:color="auto"/>
        <w:left w:val="none" w:sz="0" w:space="0" w:color="auto"/>
        <w:bottom w:val="none" w:sz="0" w:space="0" w:color="auto"/>
        <w:right w:val="none" w:sz="0" w:space="0" w:color="auto"/>
      </w:divBdr>
      <w:divsChild>
        <w:div w:id="1874686663">
          <w:marLeft w:val="0"/>
          <w:marRight w:val="0"/>
          <w:marTop w:val="0"/>
          <w:marBottom w:val="0"/>
          <w:divBdr>
            <w:top w:val="none" w:sz="0" w:space="0" w:color="auto"/>
            <w:left w:val="none" w:sz="0" w:space="0" w:color="auto"/>
            <w:bottom w:val="none" w:sz="0" w:space="0" w:color="auto"/>
            <w:right w:val="none" w:sz="0" w:space="0" w:color="auto"/>
          </w:divBdr>
          <w:divsChild>
            <w:div w:id="1465076747">
              <w:marLeft w:val="0"/>
              <w:marRight w:val="0"/>
              <w:marTop w:val="0"/>
              <w:marBottom w:val="0"/>
              <w:divBdr>
                <w:top w:val="none" w:sz="0" w:space="0" w:color="auto"/>
                <w:left w:val="none" w:sz="0" w:space="0" w:color="auto"/>
                <w:bottom w:val="none" w:sz="0" w:space="0" w:color="auto"/>
                <w:right w:val="none" w:sz="0" w:space="0" w:color="auto"/>
              </w:divBdr>
              <w:divsChild>
                <w:div w:id="821389722">
                  <w:marLeft w:val="0"/>
                  <w:marRight w:val="0"/>
                  <w:marTop w:val="0"/>
                  <w:marBottom w:val="0"/>
                  <w:divBdr>
                    <w:top w:val="none" w:sz="0" w:space="0" w:color="auto"/>
                    <w:left w:val="none" w:sz="0" w:space="0" w:color="auto"/>
                    <w:bottom w:val="none" w:sz="0" w:space="0" w:color="auto"/>
                    <w:right w:val="none" w:sz="0" w:space="0" w:color="auto"/>
                  </w:divBdr>
                  <w:divsChild>
                    <w:div w:id="1767186545">
                      <w:marLeft w:val="0"/>
                      <w:marRight w:val="0"/>
                      <w:marTop w:val="0"/>
                      <w:marBottom w:val="0"/>
                      <w:divBdr>
                        <w:top w:val="none" w:sz="0" w:space="0" w:color="auto"/>
                        <w:left w:val="none" w:sz="0" w:space="0" w:color="auto"/>
                        <w:bottom w:val="none" w:sz="0" w:space="0" w:color="auto"/>
                        <w:right w:val="none" w:sz="0" w:space="0" w:color="auto"/>
                      </w:divBdr>
                      <w:divsChild>
                        <w:div w:id="1435130749">
                          <w:marLeft w:val="0"/>
                          <w:marRight w:val="0"/>
                          <w:marTop w:val="0"/>
                          <w:marBottom w:val="0"/>
                          <w:divBdr>
                            <w:top w:val="none" w:sz="0" w:space="0" w:color="auto"/>
                            <w:left w:val="none" w:sz="0" w:space="0" w:color="auto"/>
                            <w:bottom w:val="none" w:sz="0" w:space="0" w:color="auto"/>
                            <w:right w:val="none" w:sz="0" w:space="0" w:color="auto"/>
                          </w:divBdr>
                          <w:divsChild>
                            <w:div w:id="1559589064">
                              <w:marLeft w:val="0"/>
                              <w:marRight w:val="0"/>
                              <w:marTop w:val="0"/>
                              <w:marBottom w:val="0"/>
                              <w:divBdr>
                                <w:top w:val="none" w:sz="0" w:space="0" w:color="auto"/>
                                <w:left w:val="none" w:sz="0" w:space="0" w:color="auto"/>
                                <w:bottom w:val="none" w:sz="0" w:space="0" w:color="auto"/>
                                <w:right w:val="none" w:sz="0" w:space="0" w:color="auto"/>
                              </w:divBdr>
                              <w:divsChild>
                                <w:div w:id="510417945">
                                  <w:marLeft w:val="0"/>
                                  <w:marRight w:val="0"/>
                                  <w:marTop w:val="0"/>
                                  <w:marBottom w:val="0"/>
                                  <w:divBdr>
                                    <w:top w:val="none" w:sz="0" w:space="0" w:color="auto"/>
                                    <w:left w:val="none" w:sz="0" w:space="0" w:color="auto"/>
                                    <w:bottom w:val="none" w:sz="0" w:space="0" w:color="auto"/>
                                    <w:right w:val="none" w:sz="0" w:space="0" w:color="auto"/>
                                  </w:divBdr>
                                  <w:divsChild>
                                    <w:div w:id="175003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69</Pages>
  <Words>22365</Words>
  <Characters>127485</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149551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Разина Алена Станиславна</cp:lastModifiedBy>
  <cp:revision>2</cp:revision>
  <cp:lastPrinted>2018-10-17T09:30:00Z</cp:lastPrinted>
  <dcterms:created xsi:type="dcterms:W3CDTF">2018-10-17T09:31:00Z</dcterms:created>
  <dcterms:modified xsi:type="dcterms:W3CDTF">2018-10-17T09:31:00Z</dcterms:modified>
</cp:coreProperties>
</file>